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0626" w:rsidRDefault="00BD0626" w:rsidP="00BD0626">
      <w:pPr>
        <w:jc w:val="center"/>
        <w:rPr>
          <w:b/>
        </w:rPr>
      </w:pPr>
      <w:r w:rsidRPr="008623EB">
        <w:rPr>
          <w:b/>
        </w:rPr>
        <w:t xml:space="preserve">Інформаційна довідка щодо результатів проведення перевірки, передбаченої Законом України </w:t>
      </w:r>
      <w:r w:rsidRPr="00DA7879">
        <w:rPr>
          <w:b/>
          <w:lang w:val="ru-RU"/>
        </w:rPr>
        <w:t>“</w:t>
      </w:r>
      <w:r w:rsidRPr="008623EB">
        <w:rPr>
          <w:b/>
        </w:rPr>
        <w:t>Про очищення влади</w:t>
      </w:r>
      <w:r w:rsidRPr="00DA7879">
        <w:rPr>
          <w:b/>
          <w:lang w:val="ru-RU"/>
        </w:rPr>
        <w:t>”</w:t>
      </w:r>
      <w:r w:rsidRPr="008623EB">
        <w:rPr>
          <w:b/>
        </w:rPr>
        <w:t xml:space="preserve">, </w:t>
      </w:r>
    </w:p>
    <w:p w:rsidR="00BD0626" w:rsidRPr="008623EB" w:rsidRDefault="00BD0626" w:rsidP="00BD0626">
      <w:pPr>
        <w:jc w:val="center"/>
        <w:rPr>
          <w:b/>
        </w:rPr>
      </w:pPr>
      <w:r w:rsidRPr="008623EB">
        <w:rPr>
          <w:b/>
        </w:rPr>
        <w:t>стосовно такої особи:</w:t>
      </w:r>
    </w:p>
    <w:p w:rsidR="00BD0626" w:rsidRPr="00813332" w:rsidRDefault="00BD0626" w:rsidP="00BD0626">
      <w:pPr>
        <w:jc w:val="both"/>
        <w:rPr>
          <w:b/>
        </w:rPr>
      </w:pPr>
    </w:p>
    <w:p w:rsidR="00BD0626" w:rsidRPr="00BD0626" w:rsidRDefault="00BD0626" w:rsidP="00BD0626">
      <w:pPr>
        <w:jc w:val="center"/>
        <w:rPr>
          <w:b/>
        </w:rPr>
      </w:pPr>
      <w:r w:rsidRPr="00BD0626">
        <w:rPr>
          <w:rFonts w:eastAsia="Calibri"/>
          <w:b/>
          <w:szCs w:val="28"/>
        </w:rPr>
        <w:t xml:space="preserve">САВЧУК </w:t>
      </w:r>
      <w:proofErr w:type="spellStart"/>
      <w:r w:rsidRPr="00BD0626">
        <w:rPr>
          <w:rFonts w:eastAsia="Calibri"/>
          <w:b/>
          <w:szCs w:val="28"/>
        </w:rPr>
        <w:t>Ольті</w:t>
      </w:r>
      <w:proofErr w:type="spellEnd"/>
      <w:r w:rsidRPr="00BD0626">
        <w:rPr>
          <w:rFonts w:eastAsia="Calibri"/>
          <w:b/>
          <w:szCs w:val="28"/>
        </w:rPr>
        <w:t xml:space="preserve"> </w:t>
      </w:r>
      <w:proofErr w:type="spellStart"/>
      <w:r w:rsidRPr="00BD0626">
        <w:rPr>
          <w:rFonts w:eastAsia="Calibri"/>
          <w:b/>
          <w:szCs w:val="28"/>
        </w:rPr>
        <w:t>Пентеліївни</w:t>
      </w:r>
      <w:proofErr w:type="spellEnd"/>
    </w:p>
    <w:p w:rsidR="00BD0626" w:rsidRDefault="00BD0626" w:rsidP="00BD0626">
      <w:pPr>
        <w:jc w:val="both"/>
      </w:pPr>
    </w:p>
    <w:p w:rsidR="00BD0626" w:rsidRPr="008623EB" w:rsidRDefault="00BD0626" w:rsidP="00BD0626">
      <w:pPr>
        <w:jc w:val="both"/>
      </w:pPr>
      <w:r>
        <w:tab/>
        <w:t xml:space="preserve">За результатами перевірки, проведеної на виконання вимог Закону України </w:t>
      </w:r>
      <w:r w:rsidRPr="00DA7879">
        <w:rPr>
          <w:lang w:val="ru-RU"/>
        </w:rPr>
        <w:t>“</w:t>
      </w:r>
      <w:r w:rsidRPr="008623EB">
        <w:t>Про очищення влади</w:t>
      </w:r>
      <w:r w:rsidRPr="00DA7879">
        <w:rPr>
          <w:lang w:val="ru-RU"/>
        </w:rPr>
        <w:t>”</w:t>
      </w:r>
      <w: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</w:t>
      </w:r>
      <w:r w:rsidRPr="008623EB">
        <w:t xml:space="preserve">України </w:t>
      </w:r>
      <w:r w:rsidRPr="00DA7879">
        <w:rPr>
          <w:lang w:val="ru-RU"/>
        </w:rPr>
        <w:t>“</w:t>
      </w:r>
      <w:r w:rsidRPr="008623EB">
        <w:t>Про очищення влади</w:t>
      </w:r>
      <w:r w:rsidRPr="00DA7879">
        <w:rPr>
          <w:lang w:val="ru-RU"/>
        </w:rPr>
        <w:t>”</w:t>
      </w:r>
      <w:r>
        <w:t xml:space="preserve">, затвердженого постановою Кабінету Міністрів України від 16 жовтня 2014 року № 563, встановлено, що до </w:t>
      </w:r>
      <w:r>
        <w:rPr>
          <w:szCs w:val="28"/>
        </w:rPr>
        <w:t xml:space="preserve">головного спеціаліста </w:t>
      </w:r>
      <w:r>
        <w:rPr>
          <w:rFonts w:eastAsia="Calibri"/>
          <w:szCs w:val="28"/>
        </w:rPr>
        <w:t xml:space="preserve">Відділу </w:t>
      </w:r>
      <w:r w:rsidRPr="0041255F">
        <w:rPr>
          <w:rFonts w:eastAsia="Calibri"/>
          <w:szCs w:val="28"/>
        </w:rPr>
        <w:t xml:space="preserve">управління стратегічними </w:t>
      </w:r>
      <w:proofErr w:type="spellStart"/>
      <w:r w:rsidRPr="0041255F">
        <w:rPr>
          <w:rFonts w:eastAsia="Calibri"/>
          <w:szCs w:val="28"/>
        </w:rPr>
        <w:t>проєктами</w:t>
      </w:r>
      <w:proofErr w:type="spellEnd"/>
      <w:r w:rsidRPr="0041255F">
        <w:rPr>
          <w:rFonts w:eastAsia="Calibri"/>
          <w:szCs w:val="28"/>
        </w:rPr>
        <w:t xml:space="preserve"> та міжнародної співпраці</w:t>
      </w:r>
      <w:r>
        <w:t xml:space="preserve"> </w:t>
      </w:r>
      <w:r>
        <w:t xml:space="preserve">Національної служби здоров’я України </w:t>
      </w:r>
      <w:r>
        <w:t>Савчук О.П</w:t>
      </w:r>
      <w:bookmarkStart w:id="0" w:name="_GoBack"/>
      <w:bookmarkEnd w:id="0"/>
      <w:r>
        <w:t xml:space="preserve">. </w:t>
      </w:r>
      <w:r>
        <w:rPr>
          <w:szCs w:val="28"/>
        </w:rPr>
        <w:t xml:space="preserve">не застосовуються заборони, визначені частинами третьою і четвертою статті 1 Закону України </w:t>
      </w:r>
      <w:r w:rsidRPr="00DA7879">
        <w:t>“</w:t>
      </w:r>
      <w:r w:rsidRPr="008623EB">
        <w:t>Про очищення влади</w:t>
      </w:r>
      <w:r w:rsidRPr="00DA7879">
        <w:t>”</w:t>
      </w:r>
      <w:r>
        <w:t>.</w:t>
      </w:r>
    </w:p>
    <w:p w:rsidR="00BD0626" w:rsidRDefault="00BD0626" w:rsidP="00BD0626"/>
    <w:p w:rsidR="00BD0626" w:rsidRDefault="00BD0626" w:rsidP="00BD0626"/>
    <w:p w:rsidR="00D465EF" w:rsidRDefault="00BD0626"/>
    <w:sectPr w:rsidR="00D465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626"/>
    <w:rsid w:val="005015DA"/>
    <w:rsid w:val="00655AC2"/>
    <w:rsid w:val="008915B6"/>
    <w:rsid w:val="00B725A4"/>
    <w:rsid w:val="00BD0626"/>
    <w:rsid w:val="00EF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3A2C7"/>
  <w15:chartTrackingRefBased/>
  <w15:docId w15:val="{71726FEC-8848-4B9A-86A1-D06448CF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D0626"/>
    <w:pPr>
      <w:spacing w:after="0" w:line="240" w:lineRule="auto"/>
    </w:pPr>
    <w:rPr>
      <w:rFonts w:ascii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B6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2024-01-01T12:21:00Z</dcterms:created>
  <dcterms:modified xsi:type="dcterms:W3CDTF">2024-01-01T12:22:00Z</dcterms:modified>
</cp:coreProperties>
</file>