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408" w:rsidRDefault="00D56408" w:rsidP="00D56408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D56408" w:rsidRPr="008623EB" w:rsidRDefault="00D56408" w:rsidP="00D56408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D56408" w:rsidRPr="00813332" w:rsidRDefault="00D56408" w:rsidP="00D56408">
      <w:pPr>
        <w:jc w:val="both"/>
        <w:rPr>
          <w:b/>
        </w:rPr>
      </w:pPr>
    </w:p>
    <w:p w:rsidR="00D56408" w:rsidRPr="00D56408" w:rsidRDefault="00D56408" w:rsidP="00D56408">
      <w:pPr>
        <w:jc w:val="center"/>
        <w:rPr>
          <w:b/>
        </w:rPr>
      </w:pPr>
      <w:r w:rsidRPr="00D56408">
        <w:rPr>
          <w:b/>
          <w:szCs w:val="28"/>
        </w:rPr>
        <w:t>ЛІЩИШИНОЇ Анни Юріївни</w:t>
      </w:r>
    </w:p>
    <w:p w:rsidR="00D56408" w:rsidRDefault="00D56408" w:rsidP="00D56408">
      <w:pPr>
        <w:jc w:val="both"/>
      </w:pPr>
    </w:p>
    <w:p w:rsidR="00D56408" w:rsidRPr="008623EB" w:rsidRDefault="00D56408" w:rsidP="00D56408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відділу </w:t>
      </w:r>
      <w:r w:rsidRPr="0041255F">
        <w:rPr>
          <w:lang w:eastAsia="en-US"/>
        </w:rPr>
        <w:t>взаємодії з надавачами медичних послуг</w:t>
      </w:r>
      <w:r>
        <w:rPr>
          <w:lang w:eastAsia="en-US"/>
        </w:rPr>
        <w:t xml:space="preserve"> </w:t>
      </w:r>
      <w:r w:rsidRPr="0041255F">
        <w:rPr>
          <w:lang w:eastAsia="en-US"/>
        </w:rPr>
        <w:t>управління фінансово-аналітичного забезпечення реалізації програми медичних гарантій</w:t>
      </w:r>
      <w:r>
        <w:rPr>
          <w:lang w:eastAsia="en-US"/>
        </w:rPr>
        <w:t xml:space="preserve"> </w:t>
      </w:r>
      <w:r w:rsidRPr="0041255F">
        <w:rPr>
          <w:lang w:eastAsia="en-US"/>
        </w:rPr>
        <w:t>Департамент</w:t>
      </w:r>
      <w:r>
        <w:rPr>
          <w:lang w:eastAsia="en-US"/>
        </w:rPr>
        <w:t>у</w:t>
      </w:r>
      <w:r w:rsidRPr="0041255F">
        <w:rPr>
          <w:lang w:eastAsia="en-US"/>
        </w:rPr>
        <w:t xml:space="preserve"> стратегії універсального охоплення населення медичними послугами</w:t>
      </w:r>
      <w:r>
        <w:t xml:space="preserve"> Національної служби здоров’я України </w:t>
      </w:r>
      <w:proofErr w:type="spellStart"/>
      <w:r>
        <w:t>Ліщишиної</w:t>
      </w:r>
      <w:proofErr w:type="spellEnd"/>
      <w:r>
        <w:t xml:space="preserve"> А.Ю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D56408" w:rsidRDefault="00D56408" w:rsidP="00D56408"/>
    <w:p w:rsidR="00D56408" w:rsidRDefault="00D56408" w:rsidP="00D56408"/>
    <w:p w:rsidR="00D465EF" w:rsidRDefault="00D56408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408"/>
    <w:rsid w:val="005015DA"/>
    <w:rsid w:val="00655AC2"/>
    <w:rsid w:val="008915B6"/>
    <w:rsid w:val="00B725A4"/>
    <w:rsid w:val="00D56408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525B2"/>
  <w15:chartTrackingRefBased/>
  <w15:docId w15:val="{20CF3CBC-5E30-4C62-980E-4CDFB498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15B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2024-01-01T12:17:00Z</dcterms:created>
  <dcterms:modified xsi:type="dcterms:W3CDTF">2024-01-01T12:18:00Z</dcterms:modified>
</cp:coreProperties>
</file>