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966471" w:rsidR="00595EBD" w:rsidRPr="00A15AFA" w:rsidRDefault="003A46CC" w:rsidP="00A15AFA">
      <w:pPr>
        <w:shd w:val="clear" w:color="auto" w:fill="FFFFFF"/>
        <w:spacing w:after="0" w:line="240" w:lineRule="auto"/>
        <w:ind w:right="139" w:firstLine="26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5A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СУПРОВІД І ЛІКУВАННЯ ДОРОСЛИХ ТА ДІТЕЙ З ПСИХІЧНИМИ РОЗЛАДАМИ НА ПЕРВИННОМУ РІВНІ МЕДИЧНОЇ ДОПОМОГИ</w:t>
      </w:r>
    </w:p>
    <w:p w14:paraId="00000002" w14:textId="77777777" w:rsidR="00595EBD" w:rsidRDefault="004511F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14:paraId="00000003" w14:textId="77777777" w:rsidR="00595EBD" w:rsidRDefault="004511F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Проведення клінічної оцінки стану пацієнта/пацієнтки з позитивним результатом проведеного скринінгу психічних розладів на первинному рівні надання медичної допомоги (за інформованої згоди пацієнта/пацієнтки):</w:t>
      </w:r>
    </w:p>
    <w:p w14:paraId="00000004" w14:textId="77777777" w:rsidR="00595EBD" w:rsidRDefault="004511F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оцінка стану фізичного здоров’я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фізикальне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обстеження, диференціальна діагностика);</w:t>
      </w:r>
    </w:p>
    <w:p w14:paraId="00000005" w14:textId="77777777" w:rsidR="00595EBD" w:rsidRDefault="004511F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оцінка психічного статусу пацієнта/пацієнтки, спрямованої на виявлення психічних і неврологічних розладів (ПНР)  та інших розладів психічного здоров’я, а також оцінка психічного статусу дітей, спрямованих на виявлення емоційних, поведінкових розладів, насильства (фізичного, сексуального, емоційного, занедбаності та інших форм жорстокого поводження).</w:t>
      </w:r>
    </w:p>
    <w:p w14:paraId="00000006" w14:textId="0D6DAF45" w:rsidR="00595EBD" w:rsidRDefault="00891E1A" w:rsidP="00891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Направлення на проведення лабораторних та інструментальних  досліджень (крім, включених у специфікації  пакета «Первинна медична допомога») з метою диференціальної діагностики та виключення ПНР, асоційованих із фізичним здоров’ям.</w:t>
      </w:r>
    </w:p>
    <w:p w14:paraId="00000007" w14:textId="43E9A94E" w:rsidR="00595EBD" w:rsidRDefault="00891E1A" w:rsidP="00891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Скерування пацієнта/пацієнтки (за згодою) до лікаря-психіатра для діагностики, встановлення діагнозу та для надання рекомендацій з лікування у випадку наявності у  пацієнта/пацієнтки ПНР за результатами оцінки його/її психічного статусу.</w:t>
      </w:r>
    </w:p>
    <w:p w14:paraId="00000008" w14:textId="7610FADC" w:rsidR="00595EBD" w:rsidRDefault="00891E1A" w:rsidP="00891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Оцінка соціального статусу, соціальних проблем, пов’язаних із виявленими психічними розладами у пацієнта/пацієнтки, та визначення  його/її потреб у соціалізації та соціальній реабілітації.</w:t>
      </w:r>
    </w:p>
    <w:p w14:paraId="00000009" w14:textId="0474CED9" w:rsidR="00595EBD" w:rsidRDefault="00891E1A" w:rsidP="00891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Складання плану ведення та лікування пацієнта/пацієнтки з виявленими та встановленими раніше розладами в межах компетенції сімейного лікаря, який пройшов відповідну підготовку із ведення пацієнтів з ПНР.</w:t>
      </w:r>
    </w:p>
    <w:p w14:paraId="0000000A" w14:textId="1030174D" w:rsidR="00595EBD" w:rsidRDefault="00891E1A" w:rsidP="00891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Надання пацієнту/пацієнтці </w:t>
      </w:r>
      <w:r w:rsidR="004511F7">
        <w:rPr>
          <w:rFonts w:ascii="Times New Roman" w:eastAsia="Times New Roman" w:hAnsi="Times New Roman" w:cs="Times New Roman"/>
          <w:sz w:val="24"/>
          <w:szCs w:val="24"/>
        </w:rPr>
        <w:t>першої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психологічної допомоги.</w:t>
      </w:r>
    </w:p>
    <w:p w14:paraId="0000000B" w14:textId="7D39B75F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Застосування психосоціальних (</w:t>
      </w:r>
      <w:proofErr w:type="spellStart"/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психоосвіти</w:t>
      </w:r>
      <w:proofErr w:type="spellEnd"/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роботи з психосоціальними </w:t>
      </w:r>
      <w:proofErr w:type="spellStart"/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стресогенними</w:t>
      </w:r>
      <w:proofErr w:type="spellEnd"/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чинниками, сприяння участі у повсякденній діяльності та інше), а також фармакологічних та поведінкових втручань.</w:t>
      </w:r>
    </w:p>
    <w:p w14:paraId="0000000C" w14:textId="2A3CAAC1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Формування прихильності пацієнта/пацієнтки до лікування, </w:t>
      </w:r>
      <w:r w:rsidR="004511F7">
        <w:rPr>
          <w:rFonts w:ascii="Times New Roman" w:eastAsia="Times New Roman" w:hAnsi="Times New Roman" w:cs="Times New Roman"/>
          <w:sz w:val="24"/>
          <w:szCs w:val="24"/>
        </w:rPr>
        <w:t>першої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психологічної допомоги, у тому числі із залученням соціальних служб у громадах, волонтерів,  які надають допомогу щодо психічного здоров'я, та психосоціальної підтримки.</w:t>
      </w:r>
    </w:p>
    <w:p w14:paraId="0000000D" w14:textId="721C1736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Моніторинг лікування та контроль за виконанням плану спостереження та лікування.</w:t>
      </w:r>
    </w:p>
    <w:p w14:paraId="0000000E" w14:textId="58F8AC54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 Забезпечення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супроводу пацієнта/пацієнтки з ПНР.</w:t>
      </w:r>
    </w:p>
    <w:p w14:paraId="0000000F" w14:textId="56F809A7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Скерування пацієнта/пацієнтки, за відсутності позитивної динаміки у його/її стані після застосування психосоціальних,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фармакологічних та поведінкових втручань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лікаря-психіатра або лікаря-психіатра дитячого, та/або лікаря-психолога, та/або лікаря-психотерапевта, та/або лікаря-психофізіолога, та/або лікаря-нарколога, та/або лікаря-невролога, та/або лікаря-невролога дитячого та взаємодія з ними.</w:t>
      </w:r>
    </w:p>
    <w:p w14:paraId="00000010" w14:textId="04971E2B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Направлення пацієнта/пацієнтки при наявності показань в інші заклади охорони здоров'я для надання їм спеціалізованої  медичної допомоги та інших медичних послуг.</w:t>
      </w:r>
    </w:p>
    <w:p w14:paraId="00000011" w14:textId="346D0A93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Надання своєчасної невідкладної медичної допомоги при виникненні станів, що загрожують життю і виникли під час надання медичних послуг пацієнту/пацієнтці, а також виклик бригади екстреної (швидкої) медичної допомоги та надання невідкладної медичної допомоги пацієнту/пацієнтці до її прибуття, в тому числі  для транспортування стаціонарного психіатричного лікування.</w:t>
      </w:r>
    </w:p>
    <w:p w14:paraId="00000012" w14:textId="563B70A8" w:rsidR="00595EBD" w:rsidRDefault="00750FD8" w:rsidP="00750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Психологічна підтримка членів родини та/або законних представників, та/або осіб, які здійснюють догляд за пацієнтом/пацієнткою, а також навчання його/її техніці самодопомоги.</w:t>
      </w:r>
    </w:p>
    <w:p w14:paraId="44699CF6" w14:textId="0712A7E4" w:rsidR="003A46CC" w:rsidRDefault="00750FD8" w:rsidP="005E5766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 </w:t>
      </w:r>
      <w:r w:rsidR="004511F7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Інформування та роз’яснення членам родини та/або законним представникам, та/або особам, які здійснюють догляд за пацієнтом/пацієнткою, про проблеми з психологічним та/або психічним здоров’ям пацієнта/пацієнтки та вплив близького оточення на одужання родича.</w:t>
      </w:r>
      <w:bookmarkStart w:id="1" w:name="_GoBack"/>
      <w:bookmarkEnd w:id="1"/>
    </w:p>
    <w:sectPr w:rsidR="003A46CC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DBC"/>
    <w:multiLevelType w:val="multilevel"/>
    <w:tmpl w:val="0E22A198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37B29D7"/>
    <w:multiLevelType w:val="multilevel"/>
    <w:tmpl w:val="A16C3F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536200"/>
    <w:multiLevelType w:val="multilevel"/>
    <w:tmpl w:val="BA0E45DA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5DC74A4"/>
    <w:multiLevelType w:val="multilevel"/>
    <w:tmpl w:val="24D455C6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CCC2BD7"/>
    <w:multiLevelType w:val="multilevel"/>
    <w:tmpl w:val="3490EB7C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A5B5116"/>
    <w:multiLevelType w:val="multilevel"/>
    <w:tmpl w:val="3CF269D2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A7C47AD"/>
    <w:multiLevelType w:val="multilevel"/>
    <w:tmpl w:val="115EB2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C5165B"/>
    <w:multiLevelType w:val="multilevel"/>
    <w:tmpl w:val="8A2C4A2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11D2049"/>
    <w:multiLevelType w:val="multilevel"/>
    <w:tmpl w:val="A028BB8A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22757B2"/>
    <w:multiLevelType w:val="multilevel"/>
    <w:tmpl w:val="CD220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A984D1E"/>
    <w:multiLevelType w:val="multilevel"/>
    <w:tmpl w:val="88D0FBE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D3215B9"/>
    <w:multiLevelType w:val="multilevel"/>
    <w:tmpl w:val="FA6487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E1C16F4"/>
    <w:multiLevelType w:val="multilevel"/>
    <w:tmpl w:val="640C8EE4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50128B8"/>
    <w:multiLevelType w:val="multilevel"/>
    <w:tmpl w:val="94947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9C9169E"/>
    <w:multiLevelType w:val="multilevel"/>
    <w:tmpl w:val="D4BCB916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3A9E6CCA"/>
    <w:multiLevelType w:val="multilevel"/>
    <w:tmpl w:val="88665C32"/>
    <w:lvl w:ilvl="0"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3F073F08"/>
    <w:multiLevelType w:val="multilevel"/>
    <w:tmpl w:val="C602D8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3F7942C0"/>
    <w:multiLevelType w:val="multilevel"/>
    <w:tmpl w:val="DEFCFA2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42E4A0D"/>
    <w:multiLevelType w:val="hybridMultilevel"/>
    <w:tmpl w:val="3B489724"/>
    <w:lvl w:ilvl="0" w:tplc="04220019">
      <w:start w:val="1"/>
      <w:numFmt w:val="lowerLetter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570BDE"/>
    <w:multiLevelType w:val="multilevel"/>
    <w:tmpl w:val="A0B4B0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7846248"/>
    <w:multiLevelType w:val="multilevel"/>
    <w:tmpl w:val="83667FB6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D4D3E66"/>
    <w:multiLevelType w:val="multilevel"/>
    <w:tmpl w:val="FE98DB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4EDC03DD"/>
    <w:multiLevelType w:val="hybridMultilevel"/>
    <w:tmpl w:val="AEC40838"/>
    <w:lvl w:ilvl="0" w:tplc="04220019">
      <w:start w:val="1"/>
      <w:numFmt w:val="lowerLetter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21E45"/>
    <w:multiLevelType w:val="hybridMultilevel"/>
    <w:tmpl w:val="DD2A14AA"/>
    <w:lvl w:ilvl="0" w:tplc="04220019">
      <w:start w:val="1"/>
      <w:numFmt w:val="lowerLetter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0628F"/>
    <w:multiLevelType w:val="multilevel"/>
    <w:tmpl w:val="932EF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5390070B"/>
    <w:multiLevelType w:val="multilevel"/>
    <w:tmpl w:val="BBB484C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6430C6E"/>
    <w:multiLevelType w:val="hybridMultilevel"/>
    <w:tmpl w:val="2A02DA0C"/>
    <w:lvl w:ilvl="0" w:tplc="04220019">
      <w:start w:val="1"/>
      <w:numFmt w:val="lowerLetter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1D164DE"/>
    <w:multiLevelType w:val="multilevel"/>
    <w:tmpl w:val="BE2E8E88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41075BD"/>
    <w:multiLevelType w:val="multilevel"/>
    <w:tmpl w:val="40CA0A3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B444F08"/>
    <w:multiLevelType w:val="multilevel"/>
    <w:tmpl w:val="5324F934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F8210A0"/>
    <w:multiLevelType w:val="multilevel"/>
    <w:tmpl w:val="112AC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3F130A5"/>
    <w:multiLevelType w:val="hybridMultilevel"/>
    <w:tmpl w:val="5B4E3FD8"/>
    <w:lvl w:ilvl="0" w:tplc="3422556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531095"/>
    <w:multiLevelType w:val="multilevel"/>
    <w:tmpl w:val="9B2C965C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7BFC58FB"/>
    <w:multiLevelType w:val="multilevel"/>
    <w:tmpl w:val="B05E83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2"/>
  </w:num>
  <w:num w:numId="2">
    <w:abstractNumId w:val="7"/>
  </w:num>
  <w:num w:numId="3">
    <w:abstractNumId w:val="14"/>
  </w:num>
  <w:num w:numId="4">
    <w:abstractNumId w:val="10"/>
  </w:num>
  <w:num w:numId="5">
    <w:abstractNumId w:val="24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4"/>
  </w:num>
  <w:num w:numId="11">
    <w:abstractNumId w:val="20"/>
  </w:num>
  <w:num w:numId="12">
    <w:abstractNumId w:val="29"/>
  </w:num>
  <w:num w:numId="13">
    <w:abstractNumId w:val="3"/>
  </w:num>
  <w:num w:numId="14">
    <w:abstractNumId w:val="0"/>
  </w:num>
  <w:num w:numId="15">
    <w:abstractNumId w:val="32"/>
  </w:num>
  <w:num w:numId="16">
    <w:abstractNumId w:val="27"/>
  </w:num>
  <w:num w:numId="17">
    <w:abstractNumId w:val="13"/>
  </w:num>
  <w:num w:numId="18">
    <w:abstractNumId w:val="25"/>
  </w:num>
  <w:num w:numId="19">
    <w:abstractNumId w:val="21"/>
  </w:num>
  <w:num w:numId="20">
    <w:abstractNumId w:val="17"/>
  </w:num>
  <w:num w:numId="21">
    <w:abstractNumId w:val="15"/>
  </w:num>
  <w:num w:numId="22">
    <w:abstractNumId w:val="16"/>
  </w:num>
  <w:num w:numId="23">
    <w:abstractNumId w:val="1"/>
  </w:num>
  <w:num w:numId="24">
    <w:abstractNumId w:val="22"/>
  </w:num>
  <w:num w:numId="25">
    <w:abstractNumId w:val="33"/>
  </w:num>
  <w:num w:numId="26">
    <w:abstractNumId w:val="30"/>
  </w:num>
  <w:num w:numId="27">
    <w:abstractNumId w:val="6"/>
  </w:num>
  <w:num w:numId="28">
    <w:abstractNumId w:val="19"/>
  </w:num>
  <w:num w:numId="29">
    <w:abstractNumId w:val="11"/>
  </w:num>
  <w:num w:numId="30">
    <w:abstractNumId w:val="28"/>
  </w:num>
  <w:num w:numId="31">
    <w:abstractNumId w:val="18"/>
  </w:num>
  <w:num w:numId="32">
    <w:abstractNumId w:val="23"/>
  </w:num>
  <w:num w:numId="33">
    <w:abstractNumId w:val="3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BD"/>
    <w:rsid w:val="002D2216"/>
    <w:rsid w:val="003A46CC"/>
    <w:rsid w:val="004511F7"/>
    <w:rsid w:val="00595EBD"/>
    <w:rsid w:val="005E5766"/>
    <w:rsid w:val="00731C79"/>
    <w:rsid w:val="00750FD8"/>
    <w:rsid w:val="00780666"/>
    <w:rsid w:val="00891E1A"/>
    <w:rsid w:val="00A15AFA"/>
    <w:rsid w:val="00A635E8"/>
    <w:rsid w:val="00AA073F"/>
    <w:rsid w:val="00B63D35"/>
    <w:rsid w:val="00CC7A0E"/>
    <w:rsid w:val="00E1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A2B9F"/>
  <w15:docId w15:val="{FAAF6E22-B262-4A50-865E-9F750EB5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59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7459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semiHidden/>
    <w:unhideWhenUsed/>
    <w:rsid w:val="0074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4597C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7">
    <w:name w:val="annotation reference"/>
    <w:basedOn w:val="a0"/>
    <w:uiPriority w:val="99"/>
    <w:semiHidden/>
    <w:unhideWhenUsed/>
    <w:rsid w:val="00731C7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31C7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31C7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31C7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31C7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31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1C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mmvF2ujZYBHb8NahHkJqdUPKIA==">AMUW2mWmYPuKeqILO/nebQyLsfFRYCzvVosoYctHetlgRBjbtBnWWK0pVx/pjagh8YmFj3K+243pwnUz88ftq2lnLocgcxrnxyc6VGgh2grl7kbn5l91BUpW/ULFLAweU8tEO1NopYde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Волошина Альбіна Миколаївна</dc:creator>
  <cp:lastModifiedBy>Jekichyambala</cp:lastModifiedBy>
  <cp:revision>3</cp:revision>
  <dcterms:created xsi:type="dcterms:W3CDTF">2022-11-21T07:36:00Z</dcterms:created>
  <dcterms:modified xsi:type="dcterms:W3CDTF">2022-11-21T07:44:00Z</dcterms:modified>
</cp:coreProperties>
</file>