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376F" w:rsidRPr="00C25557" w:rsidRDefault="00D5376F" w:rsidP="00D5376F">
      <w:pPr>
        <w:spacing w:line="240" w:lineRule="auto"/>
        <w:jc w:val="center"/>
        <w:rPr>
          <w:rFonts w:ascii="Times New Roman" w:eastAsia="Times New Roman" w:hAnsi="Times New Roman" w:cs="Times New Roman"/>
          <w:b/>
          <w:i/>
          <w:sz w:val="24"/>
          <w:szCs w:val="24"/>
        </w:rPr>
      </w:pPr>
      <w:r w:rsidRPr="00D546C6">
        <w:rPr>
          <w:rFonts w:ascii="Times New Roman" w:eastAsia="Times New Roman" w:hAnsi="Times New Roman" w:cs="Times New Roman"/>
          <w:b/>
          <w:color w:val="000000"/>
          <w:sz w:val="24"/>
          <w:szCs w:val="24"/>
        </w:rPr>
        <w:t>РАДІОЛОГІЧНЕ ЛІКУВАННЯ ТА СУПРОВІД ДОРОСЛИХ І ДІТЕЙ З ОНКОЛОГІЧНИМИ ЗАХВОРЮВАННЯМИ В АМБУЛАТОРНИХ ТА СТАЦІОНАРНИХ УМОВАХ</w:t>
      </w:r>
    </w:p>
    <w:p w:rsidR="00D5376F" w:rsidRPr="00C25557" w:rsidRDefault="00D5376F" w:rsidP="00D5376F">
      <w:pPr>
        <w:pStyle w:val="Default"/>
        <w:rPr>
          <w:lang w:val="ru-RU"/>
        </w:rPr>
      </w:pPr>
      <w:bookmarkStart w:id="0" w:name="_hj19bq7spx1j" w:colFirst="0" w:colLast="0"/>
      <w:bookmarkEnd w:id="0"/>
      <w:r w:rsidRPr="00C25557">
        <w:rPr>
          <w:b/>
          <w:bCs/>
          <w:lang w:val="ru-RU"/>
        </w:rPr>
        <w:t xml:space="preserve">Умови закупівлі медичних послуг </w:t>
      </w:r>
    </w:p>
    <w:p w:rsidR="00D5376F" w:rsidRDefault="00D5376F" w:rsidP="00D5376F">
      <w:pPr>
        <w:pStyle w:val="Default"/>
        <w:rPr>
          <w:i/>
          <w:iCs/>
          <w:lang w:val="ru-RU"/>
        </w:rPr>
      </w:pPr>
    </w:p>
    <w:p w:rsidR="00D5376F" w:rsidRPr="00C25557" w:rsidRDefault="00D5376F" w:rsidP="00D5376F">
      <w:pPr>
        <w:pStyle w:val="Default"/>
        <w:rPr>
          <w:lang w:val="ru-RU"/>
        </w:rPr>
      </w:pPr>
      <w:r w:rsidRPr="00C25557">
        <w:rPr>
          <w:i/>
          <w:iCs/>
          <w:lang w:val="ru-RU"/>
        </w:rPr>
        <w:t xml:space="preserve">Умови надання послуги: </w:t>
      </w:r>
      <w:r w:rsidRPr="00C25557">
        <w:rPr>
          <w:lang w:val="ru-RU"/>
        </w:rPr>
        <w:t xml:space="preserve">амбулаторно та/або стаціонарно. </w:t>
      </w:r>
    </w:p>
    <w:p w:rsidR="00D5376F" w:rsidRPr="00C25557" w:rsidRDefault="00D5376F" w:rsidP="00D5376F">
      <w:pPr>
        <w:pStyle w:val="Default"/>
        <w:rPr>
          <w:lang w:val="ru-RU"/>
        </w:rPr>
      </w:pPr>
      <w:r w:rsidRPr="00C25557">
        <w:rPr>
          <w:i/>
          <w:iCs/>
          <w:lang w:val="ru-RU"/>
        </w:rPr>
        <w:t xml:space="preserve">Підстави надання послуги: </w:t>
      </w:r>
    </w:p>
    <w:p w:rsidR="00D5376F" w:rsidRPr="00C25557" w:rsidRDefault="00D5376F" w:rsidP="00D5376F">
      <w:pPr>
        <w:pStyle w:val="Default"/>
        <w:rPr>
          <w:lang w:val="ru-RU"/>
        </w:rPr>
      </w:pPr>
      <w:r w:rsidRPr="00C25557">
        <w:t></w:t>
      </w:r>
      <w:r w:rsidRPr="00C25557">
        <w:rPr>
          <w:lang w:val="ru-RU"/>
        </w:rPr>
        <w:t xml:space="preserve"> направлення лікуючого лікаря, видане пацієнтам з клінічно та морфологічно встановленим діагнозом новоутворення; </w:t>
      </w:r>
    </w:p>
    <w:p w:rsidR="00D5376F" w:rsidRPr="00C25557" w:rsidRDefault="00D5376F" w:rsidP="00D5376F">
      <w:pPr>
        <w:pStyle w:val="Default"/>
        <w:rPr>
          <w:lang w:val="ru-RU"/>
        </w:rPr>
      </w:pPr>
      <w:r w:rsidRPr="00C25557">
        <w:t></w:t>
      </w:r>
      <w:r w:rsidRPr="00C25557">
        <w:rPr>
          <w:lang w:val="ru-RU"/>
        </w:rPr>
        <w:t xml:space="preserve"> переведення з іншого закладу та/або клінічного підрозділу закладу. </w:t>
      </w:r>
    </w:p>
    <w:p w:rsidR="00D5376F" w:rsidRPr="00C25557" w:rsidRDefault="00D5376F" w:rsidP="00D5376F">
      <w:pPr>
        <w:pStyle w:val="Default"/>
        <w:rPr>
          <w:lang w:val="ru-RU"/>
        </w:rPr>
      </w:pPr>
    </w:p>
    <w:p w:rsidR="00D5376F" w:rsidRPr="00C25557" w:rsidRDefault="00D5376F" w:rsidP="00D5376F">
      <w:pPr>
        <w:pStyle w:val="Default"/>
        <w:rPr>
          <w:lang w:val="ru-RU"/>
        </w:rPr>
      </w:pPr>
      <w:r w:rsidRPr="00C25557">
        <w:rPr>
          <w:i/>
          <w:iCs/>
          <w:lang w:val="ru-RU"/>
        </w:rPr>
        <w:t xml:space="preserve">Вимоги до організації надання послуги: </w:t>
      </w:r>
    </w:p>
    <w:p w:rsidR="00D5376F" w:rsidRPr="00C25557" w:rsidRDefault="00D5376F" w:rsidP="00D5376F">
      <w:pPr>
        <w:pStyle w:val="Default"/>
        <w:rPr>
          <w:lang w:val="ru-RU"/>
        </w:rPr>
      </w:pPr>
      <w:r w:rsidRPr="00C25557">
        <w:rPr>
          <w:lang w:val="ru-RU"/>
        </w:rPr>
        <w:t xml:space="preserve">1. Наявність лабораторії та забезпечення проведення клінічних, біохімічних лабораторних досліджень в закладі. </w:t>
      </w:r>
    </w:p>
    <w:p w:rsidR="00D5376F" w:rsidRPr="00C25557" w:rsidRDefault="00D5376F" w:rsidP="00D5376F">
      <w:pPr>
        <w:pStyle w:val="Default"/>
        <w:rPr>
          <w:lang w:val="ru-RU"/>
        </w:rPr>
      </w:pPr>
      <w:r w:rsidRPr="00C25557">
        <w:rPr>
          <w:lang w:val="ru-RU"/>
        </w:rPr>
        <w:t xml:space="preserve">2. Забезпечення патоморфологічних досліджень (гістологічних/ цитологічних, імуногістохімічних), молекулярно-генетичних, бактеріологічних досліджень, досліджень на онкологічні маркери в закладі та/або на умовах договору підряду. За умови проведення дослідження на умовах договору підряду організація забору та транспортування біологічного матеріалу до відповідного закладу. </w:t>
      </w:r>
    </w:p>
    <w:p w:rsidR="00D5376F" w:rsidRPr="00C25557" w:rsidRDefault="00D5376F" w:rsidP="00D5376F">
      <w:pPr>
        <w:pStyle w:val="Default"/>
        <w:rPr>
          <w:lang w:val="ru-RU"/>
        </w:rPr>
      </w:pPr>
      <w:r w:rsidRPr="00C25557">
        <w:rPr>
          <w:lang w:val="ru-RU"/>
        </w:rPr>
        <w:t xml:space="preserve">3. Забезпечення проведення інструментальної діагностики (магнітно-резонансна томографія, комп’ютерна томографія, ендоскопічні дослідження, сцинтиграфія, інші обстеження відповідно до галузевих стандартів у сфері охорони здоров’я) у закладі, або на умовах оренди чи іншого права користування відповідного обладнання, або на умовах договору підряду. </w:t>
      </w:r>
    </w:p>
    <w:p w:rsidR="00D5376F" w:rsidRPr="00C25557" w:rsidRDefault="00D5376F" w:rsidP="00D5376F">
      <w:pPr>
        <w:pStyle w:val="Default"/>
        <w:rPr>
          <w:lang w:val="ru-RU"/>
        </w:rPr>
      </w:pPr>
      <w:r w:rsidRPr="00C25557">
        <w:rPr>
          <w:lang w:val="ru-RU"/>
        </w:rPr>
        <w:t xml:space="preserve">4. Забезпечення проведення досліджень із використанням однофотонного емісійного комп'ютерного томографа, поєднаного з комп'ютерним томографом (ОФЕКТ/КТ) у закладі або на умовах, оренди чи іншого права користування. </w:t>
      </w:r>
    </w:p>
    <w:p w:rsidR="00D5376F" w:rsidRPr="00C25557" w:rsidRDefault="00D5376F" w:rsidP="00D5376F">
      <w:pPr>
        <w:pStyle w:val="Default"/>
        <w:rPr>
          <w:lang w:val="ru-RU"/>
        </w:rPr>
      </w:pPr>
      <w:r w:rsidRPr="00C25557">
        <w:rPr>
          <w:lang w:val="ru-RU"/>
        </w:rPr>
        <w:t xml:space="preserve">5. Забезпечення можливості проведення УЗД цілодобово за місцем надання медичних послуг. </w:t>
      </w:r>
    </w:p>
    <w:p w:rsidR="00D5376F" w:rsidRPr="00C25557" w:rsidRDefault="00D5376F" w:rsidP="00D5376F">
      <w:pPr>
        <w:pStyle w:val="Default"/>
        <w:rPr>
          <w:lang w:val="ru-RU"/>
        </w:rPr>
      </w:pPr>
      <w:r w:rsidRPr="00C25557">
        <w:rPr>
          <w:lang w:val="ru-RU"/>
        </w:rPr>
        <w:t xml:space="preserve">6. Забезпечення планування променевої терапії за допомогою рентгенівських симуляторів та/або комп’ютерних симуляторів та програмного забезпечення, ведення обліку доз іонізуючого опромінення, отриманих пацієнтом/пацієнткою. </w:t>
      </w:r>
    </w:p>
    <w:p w:rsidR="00D5376F" w:rsidRPr="00C25557" w:rsidRDefault="00D5376F" w:rsidP="00D5376F">
      <w:pPr>
        <w:pStyle w:val="Default"/>
        <w:rPr>
          <w:lang w:val="ru-RU"/>
        </w:rPr>
      </w:pPr>
      <w:r w:rsidRPr="00C25557">
        <w:rPr>
          <w:lang w:val="ru-RU"/>
        </w:rPr>
        <w:t xml:space="preserve">7. Забезпечення дистанційної та/або контактної променевої терапії та/або ядерної медицини. </w:t>
      </w:r>
    </w:p>
    <w:p w:rsidR="00D5376F" w:rsidRPr="00C25557" w:rsidRDefault="00D5376F" w:rsidP="00D5376F">
      <w:pPr>
        <w:pStyle w:val="Default"/>
        <w:rPr>
          <w:lang w:val="ru-RU"/>
        </w:rPr>
      </w:pPr>
      <w:r w:rsidRPr="00C25557">
        <w:rPr>
          <w:lang w:val="ru-RU"/>
        </w:rPr>
        <w:t xml:space="preserve">8. Наявність за місцем надання медичних послуг відділення/палат інтенсивної терапії з можливістю проведення цілодобової інтенсивної терапії та моніторингу, забезпечення кисневої підтримки у щонайменше 20% від загальної кількості місць у відділенні (в т.ч. за допомогою мобільного кисневого концентратора), обладнаних відповідно до табелю матеріально-технічного оснащення. </w:t>
      </w:r>
    </w:p>
    <w:p w:rsidR="00D5376F" w:rsidRPr="00C25557" w:rsidRDefault="00D5376F" w:rsidP="00D5376F">
      <w:pPr>
        <w:pStyle w:val="Default"/>
        <w:rPr>
          <w:lang w:val="ru-RU"/>
        </w:rPr>
      </w:pPr>
      <w:r w:rsidRPr="00C25557">
        <w:rPr>
          <w:lang w:val="ru-RU"/>
        </w:rPr>
        <w:t xml:space="preserve">9. Забезпечення цілодобового лікарського та медсестринського догляду за пацієнтами. </w:t>
      </w:r>
    </w:p>
    <w:p w:rsidR="00D5376F" w:rsidRPr="00C25557" w:rsidRDefault="00D5376F" w:rsidP="00D5376F">
      <w:pPr>
        <w:pStyle w:val="Default"/>
        <w:rPr>
          <w:lang w:val="ru-RU"/>
        </w:rPr>
      </w:pPr>
      <w:r w:rsidRPr="00C25557">
        <w:rPr>
          <w:lang w:val="ru-RU"/>
        </w:rPr>
        <w:t xml:space="preserve">10. Забезпечення цілодобового моніторингу вітальних функцій (ЧСС, АТ, </w:t>
      </w:r>
      <w:r w:rsidRPr="00C25557">
        <w:t>SpO</w:t>
      </w:r>
      <w:r w:rsidRPr="00C25557">
        <w:rPr>
          <w:lang w:val="ru-RU"/>
        </w:rPr>
        <w:t xml:space="preserve">2, ЕКГ-моніторинг). </w:t>
      </w:r>
    </w:p>
    <w:p w:rsidR="00D5376F" w:rsidRPr="00C25557" w:rsidRDefault="00D5376F" w:rsidP="00D5376F">
      <w:pPr>
        <w:pStyle w:val="Default"/>
        <w:rPr>
          <w:lang w:val="ru-RU"/>
        </w:rPr>
      </w:pPr>
      <w:r w:rsidRPr="00C25557">
        <w:rPr>
          <w:lang w:val="ru-RU"/>
        </w:rPr>
        <w:t xml:space="preserve">11. Забезпечення мультидисциплінарного підходу при виборі ефективної тактики лікування злоякісного новоутворення. </w:t>
      </w:r>
    </w:p>
    <w:p w:rsidR="00D5376F" w:rsidRPr="00C25557" w:rsidRDefault="00D5376F" w:rsidP="00D5376F">
      <w:pPr>
        <w:pStyle w:val="Default"/>
        <w:rPr>
          <w:lang w:val="ru-RU"/>
        </w:rPr>
      </w:pPr>
      <w:r w:rsidRPr="00C25557">
        <w:rPr>
          <w:lang w:val="ru-RU"/>
        </w:rPr>
        <w:t xml:space="preserve">12. Наявність затвердженого персонального складу постійно діючої мультидисциплінарної групи спеціалістів (консиліуму) та можливість консультування пацієнтів спеціалістами інших лікарських спеціальностей. До складу групи спеціалістів (консиліуму) мають входити: щонайменше 2 лікаря-онколога, лікар-хірург-онколог та/або лікар-нейрохірург, лікар з променевої терапії та лікар-радіолог, лікар-патологоанатом, а за потреби забезпечення консультації щодо збереження репродуктивної системи пацієнта/пацієнтки, додатково залучається лікар-уролог або лікар-гінеколог-онколог. Залучення інших спеціалістів в залежності від потреб пацієнта/пацієнтки. У випадку </w:t>
      </w:r>
      <w:r w:rsidRPr="00C25557">
        <w:rPr>
          <w:lang w:val="ru-RU"/>
        </w:rPr>
        <w:lastRenderedPageBreak/>
        <w:t xml:space="preserve">лікування дітей до складу групи спеціалістів (консиліуму) залучаються відповідні спеціалісти дитячого профілю. </w:t>
      </w:r>
    </w:p>
    <w:p w:rsidR="00D5376F" w:rsidRPr="00C25557" w:rsidRDefault="00D5376F" w:rsidP="00D5376F">
      <w:pPr>
        <w:pStyle w:val="Default"/>
        <w:rPr>
          <w:lang w:val="ru-RU"/>
        </w:rPr>
      </w:pPr>
      <w:r w:rsidRPr="00C25557">
        <w:rPr>
          <w:lang w:val="ru-RU"/>
        </w:rPr>
        <w:t xml:space="preserve">13. Організація забезпечення компонентами та препаратами крові. </w:t>
      </w:r>
    </w:p>
    <w:p w:rsidR="00D5376F" w:rsidRPr="00C25557" w:rsidRDefault="00D5376F" w:rsidP="00D5376F">
      <w:pPr>
        <w:pStyle w:val="Default"/>
        <w:rPr>
          <w:lang w:val="ru-RU"/>
        </w:rPr>
      </w:pPr>
      <w:r w:rsidRPr="00C25557">
        <w:rPr>
          <w:lang w:val="ru-RU"/>
        </w:rPr>
        <w:t xml:space="preserve">14. Забезпечення можливості надання кисневої підтримки пацієнтам. </w:t>
      </w:r>
    </w:p>
    <w:p w:rsidR="00D5376F" w:rsidRPr="00C25557" w:rsidRDefault="00D5376F" w:rsidP="00D5376F">
      <w:pPr>
        <w:pStyle w:val="Default"/>
        <w:rPr>
          <w:lang w:val="ru-RU"/>
        </w:rPr>
      </w:pPr>
      <w:r w:rsidRPr="00C25557">
        <w:rPr>
          <w:lang w:val="ru-RU"/>
        </w:rPr>
        <w:t xml:space="preserve">15. Забезпечення інтервенційної радіології з УЗ- та/або </w:t>
      </w:r>
      <w:r w:rsidRPr="00C25557">
        <w:t>Rg</w:t>
      </w:r>
      <w:r w:rsidRPr="00C25557">
        <w:rPr>
          <w:lang w:val="ru-RU"/>
        </w:rPr>
        <w:t xml:space="preserve"> (С-дуга), та/або КТ-, та/або МРТ-навігацією при плануванні брахітерапії. </w:t>
      </w:r>
    </w:p>
    <w:p w:rsidR="00D5376F" w:rsidRPr="00C25557" w:rsidRDefault="00D5376F" w:rsidP="00D5376F">
      <w:pPr>
        <w:pStyle w:val="Default"/>
        <w:rPr>
          <w:lang w:val="ru-RU"/>
        </w:rPr>
      </w:pPr>
      <w:r w:rsidRPr="00C25557">
        <w:rPr>
          <w:lang w:val="ru-RU"/>
        </w:rPr>
        <w:t xml:space="preserve">16. Проведення постійної поточної дозиметрії радіологічного обладнання, а також ведення обліку доз іонізуючого опромінення, отриманих персоналом радіологічного відділення. </w:t>
      </w:r>
    </w:p>
    <w:p w:rsidR="00D5376F" w:rsidRPr="00C25557" w:rsidRDefault="00D5376F" w:rsidP="00D5376F">
      <w:pPr>
        <w:pStyle w:val="Default"/>
        <w:rPr>
          <w:lang w:val="ru-RU"/>
        </w:rPr>
      </w:pPr>
      <w:r w:rsidRPr="00C25557">
        <w:rPr>
          <w:lang w:val="ru-RU"/>
        </w:rPr>
        <w:t xml:space="preserve">17. Забезпечення пацієнтів зі встановленим діагнозом в амбулаторних та стаціонарних умовах лікарськими засобами для проведення спеціального лікування та супровідної терапії, постачання яких здійснюється шляхом централізованих закупівель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p>
    <w:p w:rsidR="00D5376F" w:rsidRPr="00C25557" w:rsidRDefault="00D5376F" w:rsidP="00D5376F">
      <w:pPr>
        <w:pStyle w:val="Default"/>
        <w:rPr>
          <w:lang w:val="ru-RU"/>
        </w:rPr>
      </w:pPr>
      <w:r w:rsidRPr="00C25557">
        <w:rPr>
          <w:lang w:val="ru-RU"/>
        </w:rPr>
        <w:t xml:space="preserve">18. 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пацієнтам/пацієнткам. </w:t>
      </w:r>
    </w:p>
    <w:p w:rsidR="00D5376F" w:rsidRPr="00C25557" w:rsidRDefault="00D5376F" w:rsidP="00D5376F">
      <w:pPr>
        <w:pStyle w:val="Default"/>
        <w:rPr>
          <w:lang w:val="ru-RU"/>
        </w:rPr>
      </w:pPr>
      <w:r w:rsidRPr="00C25557">
        <w:rPr>
          <w:lang w:val="ru-RU"/>
        </w:rPr>
        <w:t xml:space="preserve">19. Наявність в штаті відділення інженера з клінічної дозиметрії та/або інженера-радіолога, та/або медичного фізика, та/або фізика (інженера-радіофізика). </w:t>
      </w:r>
    </w:p>
    <w:p w:rsidR="00D5376F" w:rsidRPr="00C25557" w:rsidRDefault="00D5376F" w:rsidP="00D5376F">
      <w:pPr>
        <w:pStyle w:val="Default"/>
        <w:rPr>
          <w:lang w:val="ru-RU"/>
        </w:rPr>
      </w:pPr>
      <w:r w:rsidRPr="00C25557">
        <w:rPr>
          <w:lang w:val="ru-RU"/>
        </w:rPr>
        <w:t xml:space="preserve">20. Обов’язкове інформування пацієнта/пацієнтки щодо можливості отримання інших необхідних медичних послуг безоплатно за рахунок коштів програми медичних гарантій. </w:t>
      </w:r>
    </w:p>
    <w:p w:rsidR="00D5376F" w:rsidRPr="00C25557" w:rsidRDefault="00D5376F" w:rsidP="00D5376F">
      <w:pPr>
        <w:pStyle w:val="Default"/>
        <w:rPr>
          <w:lang w:val="ru-RU"/>
        </w:rPr>
      </w:pPr>
      <w:r w:rsidRPr="00C25557">
        <w:rPr>
          <w:lang w:val="ru-RU"/>
        </w:rPr>
        <w:t xml:space="preserve">21. Інформування пацієнтів щодо можливостей профілактики та лікування, залучення пацієнтів до прийняття рішень щодо їх здоров'я, узгодження плану лікування з пацієнтами відповідно до їх очікувань та можливостей. </w:t>
      </w:r>
    </w:p>
    <w:p w:rsidR="00D5376F" w:rsidRPr="00C25557" w:rsidRDefault="00D5376F" w:rsidP="00D5376F">
      <w:pPr>
        <w:pStyle w:val="Default"/>
        <w:rPr>
          <w:lang w:val="ru-RU"/>
        </w:rPr>
      </w:pPr>
      <w:r w:rsidRPr="00C25557">
        <w:rPr>
          <w:lang w:val="ru-RU"/>
        </w:rPr>
        <w:t xml:space="preserve">22. Наявність окремих сімейних палат, обладнаних відповідно до табелю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в сфері охорони здоров'я. </w:t>
      </w:r>
    </w:p>
    <w:p w:rsidR="00D5376F" w:rsidRPr="00C25557" w:rsidRDefault="00D5376F" w:rsidP="00D5376F">
      <w:pPr>
        <w:pStyle w:val="Default"/>
        <w:rPr>
          <w:lang w:val="ru-RU"/>
        </w:rPr>
      </w:pPr>
      <w:r w:rsidRPr="00C25557">
        <w:rPr>
          <w:lang w:val="ru-RU"/>
        </w:rPr>
        <w:t xml:space="preserve">23. Забезпечення права пацієнта/пацієнтки, який/яка перебуває на лікуванні у відділенні інтенсивної терапії, на допуск до нього/неї відвідувачів 24 години на добу в будь-який день тижня згідно з правилами, визначеними чинними нормативно-правовими актами. </w:t>
      </w:r>
    </w:p>
    <w:p w:rsidR="00D5376F" w:rsidRPr="00C25557" w:rsidRDefault="00D5376F" w:rsidP="00D5376F">
      <w:pPr>
        <w:pStyle w:val="Default"/>
        <w:rPr>
          <w:lang w:val="ru-RU"/>
        </w:rPr>
      </w:pPr>
      <w:r w:rsidRPr="00C25557">
        <w:rPr>
          <w:lang w:val="ru-RU"/>
        </w:rPr>
        <w:t xml:space="preserve">24. Наявність затвердженої програми з інфекційного контролю та дотримання заходів із запобігання інфекціям, пов’язаним з наданням медичної допомоги, відповідно до чинних наказів МОЗ. </w:t>
      </w:r>
    </w:p>
    <w:p w:rsidR="00D5376F" w:rsidRPr="00C25557" w:rsidRDefault="00D5376F" w:rsidP="00D5376F">
      <w:pPr>
        <w:pStyle w:val="Default"/>
        <w:rPr>
          <w:lang w:val="ru-RU"/>
        </w:rPr>
      </w:pPr>
      <w:r w:rsidRPr="00C25557">
        <w:rPr>
          <w:lang w:val="ru-RU"/>
        </w:rPr>
        <w:t xml:space="preserve">25. 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w:t>
      </w:r>
      <w:r w:rsidRPr="00C25557">
        <w:t>COVID</w:t>
      </w:r>
      <w:r w:rsidRPr="00C25557">
        <w:rPr>
          <w:lang w:val="ru-RU"/>
        </w:rPr>
        <w:t xml:space="preserve">-19, спричиненої коронавірусом </w:t>
      </w:r>
      <w:r w:rsidRPr="00C25557">
        <w:t>SARS</w:t>
      </w:r>
      <w:r w:rsidRPr="00C25557">
        <w:rPr>
          <w:lang w:val="ru-RU"/>
        </w:rPr>
        <w:t>-</w:t>
      </w:r>
      <w:r w:rsidRPr="00C25557">
        <w:t>CoV</w:t>
      </w:r>
      <w:r w:rsidRPr="00C25557">
        <w:rPr>
          <w:lang w:val="ru-RU"/>
        </w:rPr>
        <w:t xml:space="preserve">-2). </w:t>
      </w:r>
    </w:p>
    <w:p w:rsidR="00D5376F" w:rsidRPr="00C25557" w:rsidRDefault="00D5376F" w:rsidP="00D5376F">
      <w:pPr>
        <w:pStyle w:val="Default"/>
        <w:rPr>
          <w:lang w:val="ru-RU"/>
        </w:rPr>
      </w:pPr>
      <w:r w:rsidRPr="00C25557">
        <w:rPr>
          <w:lang w:val="ru-RU"/>
        </w:rPr>
        <w:t xml:space="preserve">26. 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w:t>
      </w:r>
      <w:r w:rsidRPr="00C25557">
        <w:rPr>
          <w:lang w:val="ru-RU"/>
        </w:rPr>
        <w:lastRenderedPageBreak/>
        <w:t xml:space="preserve">пацієнта/пацієнтки на отримання медичної допомоги необхідного обсягу та належної якості. </w:t>
      </w:r>
    </w:p>
    <w:p w:rsidR="00D5376F" w:rsidRPr="00C25557" w:rsidRDefault="00D5376F" w:rsidP="00D5376F">
      <w:pPr>
        <w:pStyle w:val="Default"/>
        <w:rPr>
          <w:lang w:val="ru-RU"/>
        </w:rPr>
      </w:pPr>
      <w:r w:rsidRPr="00C25557">
        <w:rPr>
          <w:lang w:val="ru-RU"/>
        </w:rPr>
        <w:t xml:space="preserve">27. Організація ефективного управління запасами лікарських засобів, медичних виробів та витратних матеріалів, закуплених закладом або отриманих для виконання програм та здійснення централізованих заходів з охорони здоров’я МОЗ. Використання та збереження залишків лікарських засобів та медичних виробів, необхідних для лікування пацієнтів, в тому числі після закінчення дії договору. </w:t>
      </w:r>
    </w:p>
    <w:p w:rsidR="00D5376F" w:rsidRPr="00C25557" w:rsidRDefault="00D5376F" w:rsidP="00D5376F">
      <w:pPr>
        <w:pStyle w:val="Default"/>
        <w:rPr>
          <w:lang w:val="ru-RU"/>
        </w:rPr>
      </w:pPr>
      <w:r w:rsidRPr="00C25557">
        <w:rPr>
          <w:lang w:val="ru-RU"/>
        </w:rPr>
        <w:t xml:space="preserve">28. Наявність протоколу утилізації </w:t>
      </w:r>
      <w:r w:rsidRPr="00C25557">
        <w:rPr>
          <w:color w:val="323232"/>
          <w:lang w:val="ru-RU"/>
        </w:rPr>
        <w:t xml:space="preserve">та знищення </w:t>
      </w:r>
      <w:r w:rsidRPr="00C25557">
        <w:rPr>
          <w:lang w:val="ru-RU"/>
        </w:rPr>
        <w:t xml:space="preserve">надлишків лікарських засобів. </w:t>
      </w:r>
    </w:p>
    <w:p w:rsidR="00D5376F" w:rsidRPr="00C25557" w:rsidRDefault="00D5376F" w:rsidP="00D5376F">
      <w:pPr>
        <w:pStyle w:val="Default"/>
        <w:rPr>
          <w:lang w:val="ru-RU"/>
        </w:rPr>
      </w:pPr>
      <w:r w:rsidRPr="00C25557">
        <w:rPr>
          <w:lang w:val="ru-RU"/>
        </w:rPr>
        <w:t xml:space="preserve">29. Обов’язкове інформування регіонального канцер-реєстру (за місцем реєстрації хворого) про проведений етап спеціального лікування, розповсюдженість процесу за міжнародною класифікацією </w:t>
      </w:r>
      <w:r w:rsidRPr="00C25557">
        <w:t>TNM</w:t>
      </w:r>
      <w:r w:rsidRPr="00C25557">
        <w:rPr>
          <w:lang w:val="ru-RU"/>
        </w:rPr>
        <w:t xml:space="preserve"> перегляду, гістологічне підтвердження первинного вогнища та регіональних лімфатичних вузлів, вогнищ можливого метастазування, наявність ускладнень перенесеного лікування. </w:t>
      </w:r>
    </w:p>
    <w:p w:rsidR="00D5376F" w:rsidRPr="00C25557" w:rsidRDefault="00D5376F" w:rsidP="00D5376F">
      <w:pPr>
        <w:pStyle w:val="Default"/>
        <w:rPr>
          <w:lang w:val="ru-RU"/>
        </w:rPr>
      </w:pPr>
      <w:r w:rsidRPr="00C25557">
        <w:rPr>
          <w:lang w:val="ru-RU"/>
        </w:rPr>
        <w:t xml:space="preserve">30. Забезпечення оцінки стану здоров’я пацієнта/пацієнтки, в тому числі виявлення ознак насильства та дотримання вимог законодавства у сфері протидії насильству. </w:t>
      </w:r>
    </w:p>
    <w:p w:rsidR="00D5376F" w:rsidRPr="00C25557" w:rsidRDefault="00D5376F" w:rsidP="00D5376F">
      <w:pPr>
        <w:pStyle w:val="Default"/>
        <w:rPr>
          <w:lang w:val="ru-RU"/>
        </w:rPr>
      </w:pPr>
      <w:r w:rsidRPr="00C25557">
        <w:rPr>
          <w:lang w:val="ru-RU"/>
        </w:rPr>
        <w:t xml:space="preserve">31. Дотримання прав людини у ЗОЗ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rsidR="00D5376F" w:rsidRPr="00C25557" w:rsidRDefault="00D5376F" w:rsidP="00D5376F">
      <w:pPr>
        <w:pStyle w:val="Default"/>
        <w:rPr>
          <w:lang w:val="ru-RU"/>
        </w:rPr>
      </w:pPr>
    </w:p>
    <w:p w:rsidR="00D5376F" w:rsidRPr="00C25557" w:rsidRDefault="00D5376F" w:rsidP="00D5376F">
      <w:pPr>
        <w:pStyle w:val="Default"/>
        <w:rPr>
          <w:lang w:val="ru-RU"/>
        </w:rPr>
      </w:pPr>
      <w:r w:rsidRPr="00C25557">
        <w:rPr>
          <w:i/>
          <w:iCs/>
          <w:lang w:val="ru-RU"/>
        </w:rPr>
        <w:t xml:space="preserve">Вимоги до спеціалістів та кількості фахівців, які працюють на посадах: </w:t>
      </w:r>
    </w:p>
    <w:p w:rsidR="00D5376F" w:rsidRPr="00C25557" w:rsidRDefault="00D5376F" w:rsidP="00D5376F">
      <w:pPr>
        <w:pStyle w:val="Default"/>
        <w:rPr>
          <w:lang w:val="ru-RU"/>
        </w:rPr>
      </w:pPr>
      <w:r w:rsidRPr="00C25557">
        <w:rPr>
          <w:lang w:val="ru-RU"/>
        </w:rPr>
        <w:t xml:space="preserve">1. За місцем надання медичних послуг: </w:t>
      </w:r>
    </w:p>
    <w:p w:rsidR="00D5376F" w:rsidRPr="00C25557" w:rsidRDefault="00D5376F" w:rsidP="00D5376F">
      <w:pPr>
        <w:pStyle w:val="Default"/>
        <w:rPr>
          <w:lang w:val="ru-RU"/>
        </w:rPr>
      </w:pPr>
      <w:r w:rsidRPr="00C25557">
        <w:t>a</w:t>
      </w:r>
      <w:r w:rsidRPr="00C25557">
        <w:rPr>
          <w:lang w:val="ru-RU"/>
        </w:rPr>
        <w:t xml:space="preserve">. Лікар з променевої терапії та/або лікар-радіолог – щонайменше 3 особи з даного переліку, які працюють за основним місцем роботи в цьому закладі. </w:t>
      </w:r>
    </w:p>
    <w:p w:rsidR="00D5376F" w:rsidRPr="00C25557" w:rsidRDefault="00D5376F" w:rsidP="00D5376F">
      <w:pPr>
        <w:pStyle w:val="Default"/>
        <w:rPr>
          <w:lang w:val="ru-RU"/>
        </w:rPr>
      </w:pPr>
      <w:r w:rsidRPr="00C25557">
        <w:t>b</w:t>
      </w:r>
      <w:r w:rsidRPr="00C25557">
        <w:rPr>
          <w:lang w:val="ru-RU"/>
        </w:rPr>
        <w:t xml:space="preserve">. Сестра медична – щонайменше 8 осіб, які працюють за основним місцем роботи в цьому закладі (цілодобовий пост). </w:t>
      </w:r>
    </w:p>
    <w:p w:rsidR="00D5376F" w:rsidRPr="00C25557" w:rsidRDefault="00D5376F" w:rsidP="00D5376F">
      <w:pPr>
        <w:pStyle w:val="Default"/>
        <w:rPr>
          <w:lang w:val="ru-RU"/>
        </w:rPr>
      </w:pPr>
      <w:r w:rsidRPr="00C25557">
        <w:rPr>
          <w:lang w:val="ru-RU"/>
        </w:rPr>
        <w:t xml:space="preserve">2. У закладі: </w:t>
      </w:r>
    </w:p>
    <w:p w:rsidR="00D5376F" w:rsidRPr="00C25557" w:rsidRDefault="00D5376F" w:rsidP="00D5376F">
      <w:pPr>
        <w:pStyle w:val="Default"/>
        <w:rPr>
          <w:lang w:val="ru-RU"/>
        </w:rPr>
      </w:pPr>
      <w:r w:rsidRPr="00C25557">
        <w:t>a</w:t>
      </w:r>
      <w:r w:rsidRPr="00C25557">
        <w:rPr>
          <w:lang w:val="ru-RU"/>
        </w:rPr>
        <w:t xml:space="preserve">. Лікар-радіолог та/або лікар-рентгенолог, та/або лікар з радіонуклідної діагностики – щонайменше 2 особи з даного переліку, які працюють за основним місцем роботи в цьому закладі. </w:t>
      </w:r>
    </w:p>
    <w:p w:rsidR="00D5376F" w:rsidRPr="00C25557" w:rsidRDefault="00D5376F" w:rsidP="00D5376F">
      <w:pPr>
        <w:pStyle w:val="Default"/>
        <w:rPr>
          <w:lang w:val="ru-RU"/>
        </w:rPr>
      </w:pPr>
      <w:r w:rsidRPr="00C25557">
        <w:t>b</w:t>
      </w:r>
      <w:r w:rsidRPr="00C25557">
        <w:rPr>
          <w:lang w:val="ru-RU"/>
        </w:rPr>
        <w:t xml:space="preserve">. Лікар-онколог та/або лікар-онколог дитячий (за умови надання допомоги дітям) – щонайменше 2 особи з даного переліку, які працюють за основним місцем роботи в цьому закладі. </w:t>
      </w:r>
    </w:p>
    <w:p w:rsidR="00D5376F" w:rsidRPr="00C25557" w:rsidRDefault="00D5376F" w:rsidP="00D5376F">
      <w:pPr>
        <w:pStyle w:val="Default"/>
        <w:rPr>
          <w:lang w:val="ru-RU"/>
        </w:rPr>
      </w:pPr>
      <w:r w:rsidRPr="00C25557">
        <w:t>c</w:t>
      </w:r>
      <w:r w:rsidRPr="00C25557">
        <w:rPr>
          <w:lang w:val="ru-RU"/>
        </w:rPr>
        <w:t xml:space="preserve">. Лікар-анестезіолог – щонайменше 4 особи, з них щонайменше 2 особи, які працюють за основним місцем роботи в цьому закладі (цілодобовий пост). У випадку лікування дітей: лікар-анестезіолог дитячий – щонайменше 2 особи, які працюють за основним місцем роботи в цьому закладі або за сумісництвом. </w:t>
      </w:r>
    </w:p>
    <w:p w:rsidR="00D5376F" w:rsidRPr="00C25557" w:rsidRDefault="00D5376F" w:rsidP="00D5376F">
      <w:pPr>
        <w:pStyle w:val="Default"/>
        <w:rPr>
          <w:lang w:val="ru-RU"/>
        </w:rPr>
      </w:pPr>
      <w:r w:rsidRPr="00C25557">
        <w:t>d</w:t>
      </w:r>
      <w:r w:rsidRPr="00C25557">
        <w:rPr>
          <w:lang w:val="ru-RU"/>
        </w:rPr>
        <w:t xml:space="preserve">. Лікар-хірург-онколог та/або лікар-нейрохірург та/або лікар-хірург дитячий та/або лікар-нейрохірург дитячий – щонайменше одна особа з даного переліку, яка працює за основним місцем роботи в цьому закладі. </w:t>
      </w:r>
    </w:p>
    <w:p w:rsidR="00D5376F" w:rsidRPr="00C25557" w:rsidRDefault="00D5376F" w:rsidP="00D5376F">
      <w:pPr>
        <w:pStyle w:val="Default"/>
        <w:rPr>
          <w:lang w:val="ru-RU"/>
        </w:rPr>
      </w:pPr>
      <w:r w:rsidRPr="00C25557">
        <w:t>e</w:t>
      </w:r>
      <w:r w:rsidRPr="00C25557">
        <w:rPr>
          <w:lang w:val="ru-RU"/>
        </w:rPr>
        <w:t xml:space="preserve">. Лікар-психолог та/або психолог, та/або лікар-психотерапевт – щонайменше 2 особи з даного переліку, які працюють за основним місцем роботи у цьому закладі або за сумісництвом. </w:t>
      </w:r>
    </w:p>
    <w:p w:rsidR="00D5376F" w:rsidRPr="00C25557" w:rsidRDefault="00D5376F" w:rsidP="00D5376F">
      <w:pPr>
        <w:pStyle w:val="Default"/>
        <w:rPr>
          <w:lang w:val="ru-RU"/>
        </w:rPr>
      </w:pPr>
      <w:r w:rsidRPr="00C25557">
        <w:t>f</w:t>
      </w:r>
      <w:r w:rsidRPr="00C25557">
        <w:rPr>
          <w:lang w:val="ru-RU"/>
        </w:rPr>
        <w:t xml:space="preserve">. Лікар з фізичної та реабілітаційної медицини та/або лікар з лікувальної фізкультури, та/або лікар з лікувальної фізкультури і спортивної медицини, та/або фізичний терапевт, та/або ерготерапевт – щонайменше одна особа з даного переліку, яка працює за основним місцем роботи в цьому закладі або за сумісництвом. </w:t>
      </w:r>
    </w:p>
    <w:p w:rsidR="00D5376F" w:rsidRPr="00C25557" w:rsidRDefault="00D5376F" w:rsidP="00D5376F">
      <w:pPr>
        <w:pStyle w:val="Default"/>
        <w:rPr>
          <w:lang w:val="ru-RU"/>
        </w:rPr>
      </w:pPr>
      <w:r w:rsidRPr="00C25557">
        <w:t>g</w:t>
      </w:r>
      <w:r w:rsidRPr="00C25557">
        <w:rPr>
          <w:lang w:val="ru-RU"/>
        </w:rPr>
        <w:t xml:space="preserve">. Лікар з ультразвукової діагностики – щонайменше 2 особи, які працюють за основним місцем роботи в цьому закладі або за сумісництвом. </w:t>
      </w:r>
    </w:p>
    <w:p w:rsidR="00D5376F" w:rsidRPr="00C25557" w:rsidRDefault="00D5376F" w:rsidP="00D5376F">
      <w:pPr>
        <w:pStyle w:val="Default"/>
        <w:rPr>
          <w:lang w:val="ru-RU"/>
        </w:rPr>
      </w:pPr>
      <w:r w:rsidRPr="00C25557">
        <w:t>h</w:t>
      </w:r>
      <w:r w:rsidRPr="00C25557">
        <w:rPr>
          <w:lang w:val="ru-RU"/>
        </w:rPr>
        <w:t xml:space="preserve">. Рентгенолаборант – щонайменше одна особа, яка працює за основним місцем роботи у цьому закладі. </w:t>
      </w:r>
    </w:p>
    <w:p w:rsidR="00D5376F" w:rsidRPr="00C25557" w:rsidRDefault="00D5376F" w:rsidP="00D5376F">
      <w:pPr>
        <w:pStyle w:val="Default"/>
        <w:rPr>
          <w:lang w:val="ru-RU"/>
        </w:rPr>
      </w:pPr>
      <w:r w:rsidRPr="00C25557">
        <w:lastRenderedPageBreak/>
        <w:t>i</w:t>
      </w:r>
      <w:r w:rsidRPr="00C25557">
        <w:rPr>
          <w:lang w:val="ru-RU"/>
        </w:rPr>
        <w:t xml:space="preserve">. Лікар-лаборант та/або біохімік – щонайменше 2 особи з даного переліку, які працюють за основним місцем роботи у цьому закладі або за сумісництвом. </w:t>
      </w:r>
    </w:p>
    <w:p w:rsidR="00D5376F" w:rsidRPr="00C25557" w:rsidRDefault="00D5376F" w:rsidP="00D5376F">
      <w:pPr>
        <w:pStyle w:val="Default"/>
        <w:rPr>
          <w:lang w:val="ru-RU"/>
        </w:rPr>
      </w:pPr>
      <w:r w:rsidRPr="00C25557">
        <w:t>j</w:t>
      </w:r>
      <w:r w:rsidRPr="00C25557">
        <w:rPr>
          <w:lang w:val="ru-RU"/>
        </w:rPr>
        <w:t xml:space="preserve">. Фельдшер-лаборант та/або лаборант клінічної діагностики, та/або лаборант клініко-діагностичної лабораторії, та/або лаборант – щонайменше 2 особи з даного переліку, які працюють за основним місцем роботи в цьому закладі або за сумісництвом. </w:t>
      </w:r>
    </w:p>
    <w:p w:rsidR="00D5376F" w:rsidRPr="00C25557" w:rsidRDefault="00D5376F" w:rsidP="00D5376F">
      <w:pPr>
        <w:pStyle w:val="Default"/>
        <w:rPr>
          <w:lang w:val="ru-RU"/>
        </w:rPr>
      </w:pPr>
      <w:r w:rsidRPr="00C25557">
        <w:rPr>
          <w:i/>
          <w:iCs/>
          <w:lang w:val="ru-RU"/>
        </w:rPr>
        <w:t xml:space="preserve">Вимоги до переліку обладнання: </w:t>
      </w:r>
    </w:p>
    <w:p w:rsidR="00D5376F" w:rsidRPr="00C25557" w:rsidRDefault="00D5376F" w:rsidP="00D5376F">
      <w:pPr>
        <w:pStyle w:val="Default"/>
        <w:rPr>
          <w:lang w:val="ru-RU"/>
        </w:rPr>
      </w:pPr>
      <w:r w:rsidRPr="00C25557">
        <w:rPr>
          <w:lang w:val="ru-RU"/>
        </w:rPr>
        <w:t xml:space="preserve">1. У закладі: </w:t>
      </w:r>
    </w:p>
    <w:p w:rsidR="00D5376F" w:rsidRPr="00C25557" w:rsidRDefault="00D5376F" w:rsidP="00D5376F">
      <w:pPr>
        <w:pStyle w:val="Default"/>
        <w:rPr>
          <w:lang w:val="ru-RU"/>
        </w:rPr>
      </w:pPr>
      <w:r w:rsidRPr="00C25557">
        <w:t>a</w:t>
      </w:r>
      <w:r w:rsidRPr="00C25557">
        <w:rPr>
          <w:lang w:val="ru-RU"/>
        </w:rPr>
        <w:t xml:space="preserve">. обладнання, що забезпечує дистанційну та/або контактну променеву терапію (гамма-терапевтичний апарат, рентгенотерапевтичний апарат та/або інше обладнання для проведення контактної терапії) та/або обладнання і препарати, що забезпечують ядерну медицину, в тому числі діагностику (радіофармпрепарати та/або гамма-камера, та/або ОФЕКТ); </w:t>
      </w:r>
    </w:p>
    <w:p w:rsidR="00D5376F" w:rsidRPr="008546D6" w:rsidRDefault="00D5376F" w:rsidP="00D5376F">
      <w:pPr>
        <w:pStyle w:val="Default"/>
        <w:rPr>
          <w:lang w:val="ru-RU"/>
        </w:rPr>
      </w:pPr>
      <w:r w:rsidRPr="00C25557">
        <w:t>b</w:t>
      </w:r>
      <w:r w:rsidRPr="008546D6">
        <w:rPr>
          <w:lang w:val="ru-RU"/>
        </w:rPr>
        <w:t xml:space="preserve">. витратні матеріали для забезпечення дистанційної та/або контактної терапії (термопластичні маски та/або інші фіксуючі засоби); </w:t>
      </w:r>
    </w:p>
    <w:p w:rsidR="00D5376F" w:rsidRPr="008546D6" w:rsidRDefault="00D5376F" w:rsidP="00D5376F">
      <w:pPr>
        <w:pStyle w:val="Default"/>
        <w:rPr>
          <w:lang w:val="ru-RU"/>
        </w:rPr>
      </w:pPr>
      <w:r w:rsidRPr="00C25557">
        <w:t>c</w:t>
      </w:r>
      <w:r w:rsidRPr="008546D6">
        <w:rPr>
          <w:lang w:val="ru-RU"/>
        </w:rPr>
        <w:t xml:space="preserve">. обладнання для планування дистанційної та/або контактної терапії (КТ-симулятор та/або рентгенівський симулятор, або інше обладнання) та відповідне програмне забезпечення; </w:t>
      </w:r>
    </w:p>
    <w:p w:rsidR="00D5376F" w:rsidRPr="00C25557" w:rsidRDefault="00D5376F" w:rsidP="00D5376F">
      <w:pPr>
        <w:pStyle w:val="Default"/>
        <w:rPr>
          <w:lang w:val="ru-RU"/>
        </w:rPr>
      </w:pPr>
      <w:r w:rsidRPr="00C25557">
        <w:t>d</w:t>
      </w:r>
      <w:r w:rsidRPr="00C25557">
        <w:rPr>
          <w:lang w:val="ru-RU"/>
        </w:rPr>
        <w:t xml:space="preserve">. обладнання для абсолютної та відносної дозиметрії; </w:t>
      </w:r>
    </w:p>
    <w:p w:rsidR="00D5376F" w:rsidRPr="00C25557" w:rsidRDefault="00D5376F" w:rsidP="00D5376F">
      <w:pPr>
        <w:pStyle w:val="Default"/>
        <w:rPr>
          <w:lang w:val="ru-RU"/>
        </w:rPr>
      </w:pPr>
      <w:r w:rsidRPr="00C25557">
        <w:t>e</w:t>
      </w:r>
      <w:r w:rsidRPr="00C25557">
        <w:rPr>
          <w:lang w:val="ru-RU"/>
        </w:rPr>
        <w:t xml:space="preserve">. система рентгенівської комп'ютерної томографії (в тому числі з внутрішньовенним контрастуванням) (у власності закладу, на умовах оренди чи іншого права користування, або на умовах договору підряду); </w:t>
      </w:r>
    </w:p>
    <w:p w:rsidR="00D5376F" w:rsidRPr="00C25557" w:rsidRDefault="00D5376F" w:rsidP="00D5376F">
      <w:pPr>
        <w:pStyle w:val="Default"/>
        <w:rPr>
          <w:lang w:val="ru-RU"/>
        </w:rPr>
      </w:pPr>
      <w:r w:rsidRPr="00C25557">
        <w:t>f</w:t>
      </w:r>
      <w:r w:rsidRPr="00C25557">
        <w:rPr>
          <w:lang w:val="ru-RU"/>
        </w:rPr>
        <w:t xml:space="preserve">. система магнітно-резонансної томографії (в тому числі з внутрішньовенним контрастуванням) (у власності закладу, на умовах оренди чи іншого права користування або на умовах договору підряду); </w:t>
      </w:r>
    </w:p>
    <w:p w:rsidR="00D5376F" w:rsidRPr="00C25557" w:rsidRDefault="00D5376F" w:rsidP="00D5376F">
      <w:pPr>
        <w:pStyle w:val="Default"/>
        <w:rPr>
          <w:lang w:val="ru-RU"/>
        </w:rPr>
      </w:pPr>
      <w:r w:rsidRPr="00C25557">
        <w:t>g</w:t>
      </w:r>
      <w:r w:rsidRPr="00C25557">
        <w:rPr>
          <w:lang w:val="ru-RU"/>
        </w:rPr>
        <w:t xml:space="preserve">. система ультразвукової візуалізації з можливістю проведення доплерографії; </w:t>
      </w:r>
    </w:p>
    <w:p w:rsidR="00D5376F" w:rsidRPr="00C25557" w:rsidRDefault="00D5376F" w:rsidP="00D5376F">
      <w:pPr>
        <w:pStyle w:val="Default"/>
        <w:rPr>
          <w:lang w:val="ru-RU"/>
        </w:rPr>
      </w:pPr>
      <w:r w:rsidRPr="00C25557">
        <w:t>h</w:t>
      </w:r>
      <w:r w:rsidRPr="00C25557">
        <w:rPr>
          <w:lang w:val="ru-RU"/>
        </w:rPr>
        <w:t xml:space="preserve">. система рентгенівська діагностична; </w:t>
      </w:r>
    </w:p>
    <w:p w:rsidR="00D5376F" w:rsidRPr="00C25557" w:rsidRDefault="00D5376F" w:rsidP="00D5376F">
      <w:pPr>
        <w:pStyle w:val="Default"/>
        <w:rPr>
          <w:lang w:val="ru-RU"/>
        </w:rPr>
      </w:pPr>
      <w:r w:rsidRPr="00C25557">
        <w:t>i</w:t>
      </w:r>
      <w:r w:rsidRPr="00C25557">
        <w:rPr>
          <w:lang w:val="ru-RU"/>
        </w:rPr>
        <w:t xml:space="preserve">. електрокардіограф багатоканальний; </w:t>
      </w:r>
    </w:p>
    <w:p w:rsidR="00D5376F" w:rsidRPr="00C25557" w:rsidRDefault="00D5376F" w:rsidP="00D5376F">
      <w:pPr>
        <w:pStyle w:val="Default"/>
        <w:rPr>
          <w:lang w:val="ru-RU"/>
        </w:rPr>
      </w:pPr>
      <w:r w:rsidRPr="00C25557">
        <w:t>j</w:t>
      </w:r>
      <w:r w:rsidRPr="00C25557">
        <w:rPr>
          <w:lang w:val="ru-RU"/>
        </w:rPr>
        <w:t xml:space="preserve">. резервне джерело електропостачання; </w:t>
      </w:r>
    </w:p>
    <w:p w:rsidR="00D5376F" w:rsidRPr="00C25557" w:rsidRDefault="00D5376F" w:rsidP="00D5376F">
      <w:pPr>
        <w:pStyle w:val="Default"/>
        <w:rPr>
          <w:lang w:val="ru-RU"/>
        </w:rPr>
      </w:pPr>
      <w:r w:rsidRPr="00C25557">
        <w:t>k</w:t>
      </w:r>
      <w:r w:rsidRPr="00C25557">
        <w:rPr>
          <w:lang w:val="ru-RU"/>
        </w:rPr>
        <w:t xml:space="preserve">. автоматичне перемикальне комутаційне обладнання відповідно до ДСТУ </w:t>
      </w:r>
      <w:r w:rsidRPr="00C25557">
        <w:t>IEC</w:t>
      </w:r>
      <w:r w:rsidRPr="00C25557">
        <w:rPr>
          <w:lang w:val="ru-RU"/>
        </w:rPr>
        <w:t xml:space="preserve"> 60947-6-1: 2007. </w:t>
      </w:r>
    </w:p>
    <w:p w:rsidR="00D5376F" w:rsidRPr="00C25557" w:rsidRDefault="00D5376F" w:rsidP="00D5376F">
      <w:pPr>
        <w:pStyle w:val="Default"/>
        <w:rPr>
          <w:lang w:val="ru-RU"/>
        </w:rPr>
      </w:pPr>
      <w:r w:rsidRPr="00C25557">
        <w:rPr>
          <w:lang w:val="ru-RU"/>
        </w:rPr>
        <w:t xml:space="preserve">2. У відділенні інтенсивної терапії/ палаті інтенсивної терапії: </w:t>
      </w:r>
    </w:p>
    <w:p w:rsidR="00D5376F" w:rsidRPr="00C25557" w:rsidRDefault="00D5376F" w:rsidP="00D5376F">
      <w:pPr>
        <w:pStyle w:val="Default"/>
        <w:rPr>
          <w:lang w:val="ru-RU"/>
        </w:rPr>
      </w:pPr>
      <w:r w:rsidRPr="00C25557">
        <w:t>a</w:t>
      </w:r>
      <w:r w:rsidRPr="00C25557">
        <w:rPr>
          <w:lang w:val="ru-RU"/>
        </w:rPr>
        <w:t xml:space="preserve">. приєднання внутрішніх мереж відділення до автономного резервного джерела електропостачання відповідно до нормативно-технічних документів; </w:t>
      </w:r>
    </w:p>
    <w:p w:rsidR="00D5376F" w:rsidRPr="00C25557" w:rsidRDefault="00D5376F" w:rsidP="00D5376F">
      <w:pPr>
        <w:pStyle w:val="Default"/>
        <w:rPr>
          <w:lang w:val="ru-RU"/>
        </w:rPr>
      </w:pPr>
      <w:r w:rsidRPr="00C25557">
        <w:t>b</w:t>
      </w:r>
      <w:r w:rsidRPr="00C25557">
        <w:rPr>
          <w:lang w:val="ru-RU"/>
        </w:rPr>
        <w:t xml:space="preserve">. забезпечення киснем: із концентрацією кисню на рівні не менше 93±3% та тиском кисню на виході 0,4 МПа, що забезпечується шляхом системи централізованого постачання кисню та/або кисневих концентраторів зі швидкістю потоку кисню щонайменше 20 л/хв, в тому числі для забезпечення необхідного потоку та тиску кисню в системі для роботи апарата/ів ШВЛ; </w:t>
      </w:r>
    </w:p>
    <w:p w:rsidR="00D5376F" w:rsidRPr="00C25557" w:rsidRDefault="00D5376F" w:rsidP="00D5376F">
      <w:pPr>
        <w:pStyle w:val="Default"/>
        <w:rPr>
          <w:lang w:val="ru-RU"/>
        </w:rPr>
      </w:pPr>
      <w:r w:rsidRPr="00C25557">
        <w:t>c</w:t>
      </w:r>
      <w:r w:rsidRPr="00C25557">
        <w:rPr>
          <w:lang w:val="ru-RU"/>
        </w:rPr>
        <w:t xml:space="preserve">. апарат штучної вентиляції легенів – щонайменше 2; </w:t>
      </w:r>
    </w:p>
    <w:p w:rsidR="00D5376F" w:rsidRPr="00C25557" w:rsidRDefault="00D5376F" w:rsidP="00D5376F">
      <w:pPr>
        <w:pStyle w:val="Default"/>
        <w:rPr>
          <w:lang w:val="ru-RU"/>
        </w:rPr>
      </w:pPr>
      <w:r w:rsidRPr="00C25557">
        <w:t>d</w:t>
      </w:r>
      <w:r w:rsidRPr="00C25557">
        <w:rPr>
          <w:lang w:val="ru-RU"/>
        </w:rPr>
        <w:t xml:space="preserve">. електрокардіограф багатоканальний; </w:t>
      </w:r>
    </w:p>
    <w:p w:rsidR="00D5376F" w:rsidRPr="00C25557" w:rsidRDefault="00D5376F" w:rsidP="00D5376F">
      <w:pPr>
        <w:pStyle w:val="Default"/>
        <w:rPr>
          <w:lang w:val="ru-RU"/>
        </w:rPr>
      </w:pPr>
      <w:r w:rsidRPr="00C25557">
        <w:t>e</w:t>
      </w:r>
      <w:r w:rsidRPr="00C25557">
        <w:rPr>
          <w:lang w:val="ru-RU"/>
        </w:rPr>
        <w:t xml:space="preserve">. портативний дефібрилятор з функцією синхронізації; </w:t>
      </w:r>
    </w:p>
    <w:p w:rsidR="00D5376F" w:rsidRPr="00C25557" w:rsidRDefault="00D5376F" w:rsidP="00D5376F">
      <w:pPr>
        <w:pStyle w:val="Default"/>
        <w:rPr>
          <w:lang w:val="ru-RU"/>
        </w:rPr>
      </w:pPr>
      <w:r w:rsidRPr="00C25557">
        <w:t>f</w:t>
      </w:r>
      <w:r w:rsidRPr="00C25557">
        <w:rPr>
          <w:lang w:val="ru-RU"/>
        </w:rPr>
        <w:t xml:space="preserve">. ларингоскоп з набором клинків; </w:t>
      </w:r>
    </w:p>
    <w:p w:rsidR="00D5376F" w:rsidRPr="00C25557" w:rsidRDefault="00D5376F" w:rsidP="00D5376F">
      <w:pPr>
        <w:pStyle w:val="Default"/>
        <w:rPr>
          <w:lang w:val="ru-RU"/>
        </w:rPr>
      </w:pPr>
      <w:r w:rsidRPr="00C25557">
        <w:t>g</w:t>
      </w:r>
      <w:r w:rsidRPr="00C25557">
        <w:rPr>
          <w:lang w:val="ru-RU"/>
        </w:rPr>
        <w:t xml:space="preserve">. </w:t>
      </w:r>
      <w:r w:rsidRPr="00C25557">
        <w:t>c</w:t>
      </w:r>
      <w:r w:rsidRPr="00C25557">
        <w:rPr>
          <w:lang w:val="ru-RU"/>
        </w:rPr>
        <w:t xml:space="preserve">истема моніторингу фізіологічних показників одного пацієнта (неінвазивний АТ, ЧСС, ЕКГ, </w:t>
      </w:r>
      <w:r w:rsidRPr="00C25557">
        <w:t>SpO</w:t>
      </w:r>
      <w:r w:rsidRPr="00C25557">
        <w:rPr>
          <w:lang w:val="ru-RU"/>
        </w:rPr>
        <w:t xml:space="preserve">2, </w:t>
      </w:r>
      <w:r w:rsidRPr="00C25557">
        <w:t>t</w:t>
      </w:r>
      <w:r w:rsidRPr="00C25557">
        <w:rPr>
          <w:lang w:val="ru-RU"/>
        </w:rPr>
        <w:t xml:space="preserve">) – щонайменше 2. </w:t>
      </w:r>
    </w:p>
    <w:p w:rsidR="00D5376F" w:rsidRPr="00C25557" w:rsidRDefault="00D5376F" w:rsidP="00D5376F">
      <w:pPr>
        <w:pStyle w:val="Default"/>
        <w:rPr>
          <w:lang w:val="ru-RU"/>
        </w:rPr>
      </w:pPr>
      <w:r w:rsidRPr="00C25557">
        <w:rPr>
          <w:lang w:val="ru-RU"/>
        </w:rPr>
        <w:t xml:space="preserve">3. За місцем надання медичних послуг: </w:t>
      </w:r>
    </w:p>
    <w:p w:rsidR="00D5376F" w:rsidRPr="00C25557" w:rsidRDefault="00D5376F" w:rsidP="00D5376F">
      <w:pPr>
        <w:pStyle w:val="Default"/>
        <w:rPr>
          <w:lang w:val="ru-RU"/>
        </w:rPr>
      </w:pPr>
      <w:r w:rsidRPr="00C25557">
        <w:t>a</w:t>
      </w:r>
      <w:r w:rsidRPr="00C25557">
        <w:rPr>
          <w:lang w:val="ru-RU"/>
        </w:rPr>
        <w:t xml:space="preserve">. приєднання внутрішніх мереж відділення до автономного резервного джерела електропостачання відповідно до нормативно-технічних документів; </w:t>
      </w:r>
    </w:p>
    <w:p w:rsidR="00D5376F" w:rsidRPr="00C25557" w:rsidRDefault="00D5376F" w:rsidP="00D5376F">
      <w:pPr>
        <w:pStyle w:val="Default"/>
        <w:rPr>
          <w:lang w:val="ru-RU"/>
        </w:rPr>
      </w:pPr>
      <w:r w:rsidRPr="00C25557">
        <w:t>b</w:t>
      </w:r>
      <w:r w:rsidRPr="00C25557">
        <w:rPr>
          <w:lang w:val="ru-RU"/>
        </w:rPr>
        <w:t xml:space="preserve">. забезпечення киснем: із концентрацією кисню на рівні не менше 93±3% та тиском кисню на виході 0,4 МПа, що забезпечується шляхом системи централізованого постачання кисню та/або кисневих концентраторів; </w:t>
      </w:r>
    </w:p>
    <w:p w:rsidR="00D5376F" w:rsidRPr="00C25557" w:rsidRDefault="00D5376F" w:rsidP="00D5376F">
      <w:pPr>
        <w:pStyle w:val="Default"/>
        <w:rPr>
          <w:lang w:val="ru-RU"/>
        </w:rPr>
      </w:pPr>
      <w:r w:rsidRPr="00C25557">
        <w:t>c</w:t>
      </w:r>
      <w:r w:rsidRPr="00C25557">
        <w:rPr>
          <w:lang w:val="ru-RU"/>
        </w:rPr>
        <w:t xml:space="preserve">. мішок ручної вентиляції легенів; </w:t>
      </w:r>
    </w:p>
    <w:p w:rsidR="00D5376F" w:rsidRPr="00C25557" w:rsidRDefault="00D5376F" w:rsidP="00D5376F">
      <w:pPr>
        <w:pStyle w:val="Default"/>
        <w:rPr>
          <w:lang w:val="ru-RU"/>
        </w:rPr>
      </w:pPr>
      <w:r w:rsidRPr="00C25557">
        <w:t>d</w:t>
      </w:r>
      <w:r w:rsidRPr="00C25557">
        <w:rPr>
          <w:lang w:val="ru-RU"/>
        </w:rPr>
        <w:t xml:space="preserve">. пульсоксиметр – щонайменше 2; </w:t>
      </w:r>
    </w:p>
    <w:p w:rsidR="00D5376F" w:rsidRPr="00C25557" w:rsidRDefault="00D5376F" w:rsidP="00D5376F">
      <w:pPr>
        <w:pStyle w:val="Default"/>
        <w:rPr>
          <w:lang w:val="ru-RU"/>
        </w:rPr>
      </w:pPr>
      <w:r w:rsidRPr="00C25557">
        <w:lastRenderedPageBreak/>
        <w:t>e</w:t>
      </w:r>
      <w:r w:rsidRPr="00C25557">
        <w:rPr>
          <w:lang w:val="ru-RU"/>
        </w:rPr>
        <w:t xml:space="preserve">. глюкометр; </w:t>
      </w:r>
    </w:p>
    <w:p w:rsidR="00D5376F" w:rsidRPr="00C25557" w:rsidRDefault="00D5376F" w:rsidP="00D5376F">
      <w:pPr>
        <w:pStyle w:val="Default"/>
        <w:rPr>
          <w:lang w:val="ru-RU"/>
        </w:rPr>
      </w:pPr>
      <w:r w:rsidRPr="00C25557">
        <w:t>f</w:t>
      </w:r>
      <w:r w:rsidRPr="00C25557">
        <w:rPr>
          <w:lang w:val="ru-RU"/>
        </w:rPr>
        <w:t xml:space="preserve">. насос інфузійний роликовий – щонайменше 5; </w:t>
      </w:r>
    </w:p>
    <w:p w:rsidR="00D5376F" w:rsidRPr="00C25557" w:rsidRDefault="00D5376F" w:rsidP="00D5376F">
      <w:pPr>
        <w:pStyle w:val="Default"/>
        <w:rPr>
          <w:lang w:val="ru-RU"/>
        </w:rPr>
      </w:pPr>
      <w:r w:rsidRPr="00C25557">
        <w:t>g</w:t>
      </w:r>
      <w:r w:rsidRPr="00C25557">
        <w:rPr>
          <w:lang w:val="ru-RU"/>
        </w:rPr>
        <w:t xml:space="preserve">. автоматичний дозатор лікувальних речовин – щонайменше 15; </w:t>
      </w:r>
    </w:p>
    <w:p w:rsidR="00D5376F" w:rsidRPr="00C25557" w:rsidRDefault="00D5376F" w:rsidP="00D5376F">
      <w:pPr>
        <w:pStyle w:val="Default"/>
        <w:rPr>
          <w:lang w:val="ru-RU"/>
        </w:rPr>
      </w:pPr>
      <w:r w:rsidRPr="00C25557">
        <w:t>h</w:t>
      </w:r>
      <w:r w:rsidRPr="00C25557">
        <w:rPr>
          <w:lang w:val="ru-RU"/>
        </w:rPr>
        <w:t xml:space="preserve">. термометр безконтактний – щонайменше 4; </w:t>
      </w:r>
    </w:p>
    <w:p w:rsidR="00D5376F" w:rsidRPr="00C25557" w:rsidRDefault="00D5376F" w:rsidP="00D5376F">
      <w:pPr>
        <w:pStyle w:val="Default"/>
        <w:rPr>
          <w:lang w:val="ru-RU"/>
        </w:rPr>
      </w:pPr>
      <w:r w:rsidRPr="00C25557">
        <w:t>i</w:t>
      </w:r>
      <w:r w:rsidRPr="00C25557">
        <w:rPr>
          <w:lang w:val="ru-RU"/>
        </w:rPr>
        <w:t xml:space="preserve">. аспіратор (відсмоктувач); </w:t>
      </w:r>
    </w:p>
    <w:p w:rsidR="00D5376F" w:rsidRPr="00C25557" w:rsidRDefault="00D5376F" w:rsidP="00D5376F">
      <w:pPr>
        <w:pStyle w:val="Default"/>
        <w:rPr>
          <w:lang w:val="ru-RU"/>
        </w:rPr>
      </w:pPr>
      <w:r w:rsidRPr="00C25557">
        <w:t>j</w:t>
      </w:r>
      <w:r w:rsidRPr="00C25557">
        <w:rPr>
          <w:lang w:val="ru-RU"/>
        </w:rPr>
        <w:t xml:space="preserve">. тонометр та/або тонометр педіатричний з манжетками для дітей різного віку. </w:t>
      </w:r>
    </w:p>
    <w:p w:rsidR="00D5376F" w:rsidRPr="00C25557" w:rsidRDefault="00D5376F" w:rsidP="00D5376F">
      <w:pPr>
        <w:pStyle w:val="Default"/>
        <w:rPr>
          <w:lang w:val="ru-RU"/>
        </w:rPr>
      </w:pPr>
      <w:r w:rsidRPr="00C25557">
        <w:rPr>
          <w:lang w:val="ru-RU"/>
        </w:rPr>
        <w:t xml:space="preserve">4. У лабораторії: </w:t>
      </w:r>
    </w:p>
    <w:p w:rsidR="00D5376F" w:rsidRPr="00C25557" w:rsidRDefault="00D5376F" w:rsidP="00D5376F">
      <w:pPr>
        <w:pStyle w:val="Default"/>
        <w:rPr>
          <w:lang w:val="ru-RU"/>
        </w:rPr>
      </w:pPr>
      <w:r w:rsidRPr="00C25557">
        <w:t>a</w:t>
      </w:r>
      <w:r w:rsidRPr="00C25557">
        <w:rPr>
          <w:lang w:val="ru-RU"/>
        </w:rPr>
        <w:t xml:space="preserve">. автоматичний гематологічний аналізатор; </w:t>
      </w:r>
    </w:p>
    <w:p w:rsidR="00D5376F" w:rsidRPr="00C25557" w:rsidRDefault="00D5376F" w:rsidP="00D5376F">
      <w:pPr>
        <w:pStyle w:val="Default"/>
        <w:rPr>
          <w:lang w:val="ru-RU"/>
        </w:rPr>
      </w:pPr>
      <w:r w:rsidRPr="00C25557">
        <w:t>b</w:t>
      </w:r>
      <w:r w:rsidRPr="00C25557">
        <w:rPr>
          <w:lang w:val="ru-RU"/>
        </w:rPr>
        <w:t xml:space="preserve">. біохімічний аналізатор. </w:t>
      </w:r>
    </w:p>
    <w:p w:rsidR="00D5376F" w:rsidRPr="00C25557" w:rsidRDefault="00D5376F" w:rsidP="00D5376F">
      <w:pPr>
        <w:pStyle w:val="Default"/>
        <w:rPr>
          <w:lang w:val="ru-RU"/>
        </w:rPr>
      </w:pPr>
    </w:p>
    <w:p w:rsidR="00D5376F" w:rsidRPr="00C25557" w:rsidRDefault="00D5376F" w:rsidP="00D5376F">
      <w:pPr>
        <w:pStyle w:val="Default"/>
        <w:rPr>
          <w:lang w:val="ru-RU"/>
        </w:rPr>
      </w:pPr>
      <w:r w:rsidRPr="00C25557">
        <w:rPr>
          <w:i/>
          <w:iCs/>
          <w:lang w:val="ru-RU"/>
        </w:rPr>
        <w:t xml:space="preserve">Додаткові вимоги до переліку обладнання: </w:t>
      </w:r>
    </w:p>
    <w:p w:rsidR="00D5376F" w:rsidRPr="00C25557" w:rsidRDefault="00D5376F" w:rsidP="00D5376F">
      <w:pPr>
        <w:pStyle w:val="Default"/>
        <w:rPr>
          <w:lang w:val="ru-RU"/>
        </w:rPr>
      </w:pPr>
      <w:r w:rsidRPr="00C25557">
        <w:rPr>
          <w:lang w:val="ru-RU"/>
        </w:rPr>
        <w:t xml:space="preserve">1. У закладі: </w:t>
      </w:r>
    </w:p>
    <w:p w:rsidR="00D5376F" w:rsidRPr="00C25557" w:rsidRDefault="00D5376F" w:rsidP="00D5376F">
      <w:pPr>
        <w:pStyle w:val="Default"/>
        <w:rPr>
          <w:lang w:val="ru-RU"/>
        </w:rPr>
      </w:pPr>
      <w:r w:rsidRPr="00C25557">
        <w:t>a</w:t>
      </w:r>
      <w:r w:rsidRPr="00C25557">
        <w:rPr>
          <w:lang w:val="ru-RU"/>
        </w:rPr>
        <w:t xml:space="preserve">. лінійний прискорювач та/або гамма-ніж, та/або кібер-ніж; </w:t>
      </w:r>
    </w:p>
    <w:p w:rsidR="00D5376F" w:rsidRPr="00C25557" w:rsidRDefault="00D5376F" w:rsidP="00D5376F">
      <w:pPr>
        <w:pStyle w:val="Default"/>
        <w:rPr>
          <w:lang w:val="ru-RU"/>
        </w:rPr>
      </w:pPr>
      <w:r w:rsidRPr="00C25557">
        <w:t>b</w:t>
      </w:r>
      <w:r w:rsidRPr="00C25557">
        <w:rPr>
          <w:lang w:val="ru-RU"/>
        </w:rPr>
        <w:t xml:space="preserve">. витратні матеріали для забезпечення дистанційної та/або контактної терапії (термопластичні маски та/або інші фіксуючі засоби). </w:t>
      </w:r>
    </w:p>
    <w:p w:rsidR="00D5376F" w:rsidRPr="00C25557" w:rsidRDefault="00D5376F" w:rsidP="00D5376F">
      <w:pPr>
        <w:pStyle w:val="Default"/>
        <w:rPr>
          <w:lang w:val="ru-RU"/>
        </w:rPr>
      </w:pPr>
    </w:p>
    <w:p w:rsidR="00D5376F" w:rsidRPr="00C25557" w:rsidRDefault="00D5376F" w:rsidP="00D5376F">
      <w:pPr>
        <w:pStyle w:val="Default"/>
        <w:rPr>
          <w:lang w:val="ru-RU"/>
        </w:rPr>
      </w:pPr>
      <w:r w:rsidRPr="00C25557">
        <w:rPr>
          <w:i/>
          <w:iCs/>
          <w:lang w:val="ru-RU"/>
        </w:rPr>
        <w:t xml:space="preserve">Інші вимоги: </w:t>
      </w:r>
    </w:p>
    <w:p w:rsidR="00D5376F" w:rsidRPr="00C25557" w:rsidRDefault="00D5376F" w:rsidP="00D5376F">
      <w:pPr>
        <w:pStyle w:val="Default"/>
        <w:rPr>
          <w:lang w:val="ru-RU"/>
        </w:rPr>
      </w:pPr>
      <w:r w:rsidRPr="00C25557">
        <w:rPr>
          <w:lang w:val="ru-RU"/>
        </w:rPr>
        <w:t xml:space="preserve">1. Наявність ліцензії на провадження господарської діяльності з медичної практики за спеціальністю анестезіологія та/або дитяча анестезіологія, променева терапія, онкологія та/або дитяча онкологія, та/або онкогінекологія, та/або онкоотоларингологія, та/або </w:t>
      </w:r>
      <w:bookmarkStart w:id="1" w:name="_GoBack"/>
      <w:r w:rsidRPr="00C25557">
        <w:rPr>
          <w:lang w:val="ru-RU"/>
        </w:rPr>
        <w:t xml:space="preserve">онкохірургія, та/або радіологія, та/або рентгенологія, та/або радіонуклідна діагностика. </w:t>
      </w:r>
    </w:p>
    <w:p w:rsidR="00D5376F" w:rsidRPr="00C25557" w:rsidRDefault="00D5376F" w:rsidP="00D5376F">
      <w:pPr>
        <w:pStyle w:val="Default"/>
        <w:rPr>
          <w:lang w:val="ru-RU"/>
        </w:rPr>
      </w:pPr>
      <w:r w:rsidRPr="00C25557">
        <w:rPr>
          <w:lang w:val="ru-RU"/>
        </w:rPr>
        <w:t xml:space="preserve">2. 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p>
    <w:p w:rsidR="00D5376F" w:rsidRPr="00C25557" w:rsidRDefault="00D5376F" w:rsidP="00D5376F">
      <w:pPr>
        <w:pStyle w:val="Default"/>
        <w:rPr>
          <w:lang w:val="ru-RU"/>
        </w:rPr>
      </w:pPr>
      <w:r w:rsidRPr="00C25557">
        <w:rPr>
          <w:lang w:val="ru-RU"/>
        </w:rPr>
        <w:t xml:space="preserve">3. 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p>
    <w:p w:rsidR="006731F7" w:rsidRPr="00D5376F" w:rsidRDefault="00D5376F" w:rsidP="00D5376F">
      <w:pPr>
        <w:pStyle w:val="Default"/>
        <w:rPr>
          <w:lang w:val="ru-RU"/>
        </w:rPr>
      </w:pPr>
      <w:r w:rsidRPr="00C25557">
        <w:rPr>
          <w:lang w:val="ru-RU"/>
        </w:rPr>
        <w:t xml:space="preserve">4. Забезпечення дотримання вимог державної системи реєстрації випадків раку відповідно до наказу МОЗ від 01.10.2013 № 845 «Про систему онкологічної допомоги населенню </w:t>
      </w:r>
      <w:r w:rsidRPr="008546D6">
        <w:rPr>
          <w:lang w:val="ru-RU"/>
        </w:rPr>
        <w:t>України».</w:t>
      </w:r>
      <w:bookmarkEnd w:id="1"/>
    </w:p>
    <w:sectPr w:rsidR="006731F7" w:rsidRPr="00D537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1E"/>
    <w:multiLevelType w:val="multilevel"/>
    <w:tmpl w:val="0038C60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15:restartNumberingAfterBreak="0">
    <w:nsid w:val="04C65E55"/>
    <w:multiLevelType w:val="multilevel"/>
    <w:tmpl w:val="4D0C3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D4B7D"/>
    <w:multiLevelType w:val="multilevel"/>
    <w:tmpl w:val="65083A9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 w15:restartNumberingAfterBreak="0">
    <w:nsid w:val="0A127DA5"/>
    <w:multiLevelType w:val="multilevel"/>
    <w:tmpl w:val="D380894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0319F4"/>
    <w:multiLevelType w:val="multilevel"/>
    <w:tmpl w:val="9C06F8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2D2663"/>
    <w:multiLevelType w:val="multilevel"/>
    <w:tmpl w:val="9EFE0784"/>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6" w15:restartNumberingAfterBreak="0">
    <w:nsid w:val="15E65A75"/>
    <w:multiLevelType w:val="multilevel"/>
    <w:tmpl w:val="12FC98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B1464D"/>
    <w:multiLevelType w:val="multilevel"/>
    <w:tmpl w:val="99AE2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7207AF"/>
    <w:multiLevelType w:val="multilevel"/>
    <w:tmpl w:val="E19EF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3514A0"/>
    <w:multiLevelType w:val="multilevel"/>
    <w:tmpl w:val="C2ACBCA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2626BF"/>
    <w:multiLevelType w:val="multilevel"/>
    <w:tmpl w:val="63869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5D6799"/>
    <w:multiLevelType w:val="multilevel"/>
    <w:tmpl w:val="4740D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4177C6"/>
    <w:multiLevelType w:val="multilevel"/>
    <w:tmpl w:val="8EA25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1E7899"/>
    <w:multiLevelType w:val="multilevel"/>
    <w:tmpl w:val="A5B0C4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3A599C"/>
    <w:multiLevelType w:val="multilevel"/>
    <w:tmpl w:val="DA708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630CB0"/>
    <w:multiLevelType w:val="multilevel"/>
    <w:tmpl w:val="D33AD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D978A0"/>
    <w:multiLevelType w:val="multilevel"/>
    <w:tmpl w:val="C2A02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B539DA"/>
    <w:multiLevelType w:val="multilevel"/>
    <w:tmpl w:val="4000C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79029F"/>
    <w:multiLevelType w:val="multilevel"/>
    <w:tmpl w:val="637607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0A42B9"/>
    <w:multiLevelType w:val="multilevel"/>
    <w:tmpl w:val="C5FE5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AB57C8"/>
    <w:multiLevelType w:val="multilevel"/>
    <w:tmpl w:val="D27A23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CC2107"/>
    <w:multiLevelType w:val="multilevel"/>
    <w:tmpl w:val="9BE64D8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FA63AAF"/>
    <w:multiLevelType w:val="multilevel"/>
    <w:tmpl w:val="F410C3B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3" w15:restartNumberingAfterBreak="0">
    <w:nsid w:val="620C2119"/>
    <w:multiLevelType w:val="multilevel"/>
    <w:tmpl w:val="0546B4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356218"/>
    <w:multiLevelType w:val="multilevel"/>
    <w:tmpl w:val="EF0421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EA2F94"/>
    <w:multiLevelType w:val="multilevel"/>
    <w:tmpl w:val="EBF0D5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56676D"/>
    <w:multiLevelType w:val="multilevel"/>
    <w:tmpl w:val="018EDBC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660770BD"/>
    <w:multiLevelType w:val="multilevel"/>
    <w:tmpl w:val="B3AA1F6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8" w15:restartNumberingAfterBreak="0">
    <w:nsid w:val="68A00444"/>
    <w:multiLevelType w:val="multilevel"/>
    <w:tmpl w:val="9B9E716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9" w15:restartNumberingAfterBreak="0">
    <w:nsid w:val="6973279C"/>
    <w:multiLevelType w:val="multilevel"/>
    <w:tmpl w:val="A0929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7A2E4F"/>
    <w:multiLevelType w:val="multilevel"/>
    <w:tmpl w:val="90082F8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1" w15:restartNumberingAfterBreak="0">
    <w:nsid w:val="6A7B2F2F"/>
    <w:multiLevelType w:val="multilevel"/>
    <w:tmpl w:val="94FE6E0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2" w15:restartNumberingAfterBreak="0">
    <w:nsid w:val="6D2328DD"/>
    <w:multiLevelType w:val="multilevel"/>
    <w:tmpl w:val="DD4EB6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59188D"/>
    <w:multiLevelType w:val="multilevel"/>
    <w:tmpl w:val="29A61B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1F1062"/>
    <w:multiLevelType w:val="multilevel"/>
    <w:tmpl w:val="839EE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8F39B6"/>
    <w:multiLevelType w:val="multilevel"/>
    <w:tmpl w:val="8FA2E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9E4D27"/>
    <w:multiLevelType w:val="multilevel"/>
    <w:tmpl w:val="528AD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BCF7F3B"/>
    <w:multiLevelType w:val="multilevel"/>
    <w:tmpl w:val="9CEC8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16"/>
  </w:num>
  <w:num w:numId="13">
    <w:abstractNumId w:val="25"/>
  </w:num>
  <w:num w:numId="14">
    <w:abstractNumId w:val="25"/>
    <w:lvlOverride w:ilvl="1">
      <w:lvl w:ilvl="1">
        <w:numFmt w:val="lowerLetter"/>
        <w:lvlText w:val="%2."/>
        <w:lvlJc w:val="left"/>
      </w:lvl>
    </w:lvlOverride>
  </w:num>
  <w:num w:numId="15">
    <w:abstractNumId w:val="18"/>
  </w:num>
  <w:num w:numId="16">
    <w:abstractNumId w:val="18"/>
    <w:lvlOverride w:ilvl="1">
      <w:lvl w:ilvl="1">
        <w:numFmt w:val="lowerLetter"/>
        <w:lvlText w:val="%2."/>
        <w:lvlJc w:val="left"/>
      </w:lvl>
    </w:lvlOverride>
  </w:num>
  <w:num w:numId="17">
    <w:abstractNumId w:val="6"/>
  </w:num>
  <w:num w:numId="18">
    <w:abstractNumId w:val="7"/>
  </w:num>
  <w:num w:numId="19">
    <w:abstractNumId w:val="9"/>
  </w:num>
  <w:num w:numId="20">
    <w:abstractNumId w:val="3"/>
  </w:num>
  <w:num w:numId="21">
    <w:abstractNumId w:val="32"/>
  </w:num>
  <w:num w:numId="22">
    <w:abstractNumId w:val="33"/>
  </w:num>
  <w:num w:numId="23">
    <w:abstractNumId w:val="20"/>
  </w:num>
  <w:num w:numId="24">
    <w:abstractNumId w:val="34"/>
  </w:num>
  <w:num w:numId="25">
    <w:abstractNumId w:val="17"/>
  </w:num>
  <w:num w:numId="26">
    <w:abstractNumId w:val="10"/>
  </w:num>
  <w:num w:numId="27">
    <w:abstractNumId w:val="19"/>
    <w:lvlOverride w:ilvl="0">
      <w:lvl w:ilvl="0">
        <w:numFmt w:val="lowerLetter"/>
        <w:lvlText w:val="%1."/>
        <w:lvlJc w:val="left"/>
      </w:lvl>
    </w:lvlOverride>
  </w:num>
  <w:num w:numId="28">
    <w:abstractNumId w:val="13"/>
    <w:lvlOverride w:ilvl="0">
      <w:lvl w:ilvl="0">
        <w:numFmt w:val="decimal"/>
        <w:lvlText w:val="%1."/>
        <w:lvlJc w:val="left"/>
      </w:lvl>
    </w:lvlOverride>
  </w:num>
  <w:num w:numId="29">
    <w:abstractNumId w:val="12"/>
    <w:lvlOverride w:ilvl="0">
      <w:lvl w:ilvl="0">
        <w:numFmt w:val="lowerLetter"/>
        <w:lvlText w:val="%1."/>
        <w:lvlJc w:val="left"/>
      </w:lvl>
    </w:lvlOverride>
  </w:num>
  <w:num w:numId="30">
    <w:abstractNumId w:val="36"/>
  </w:num>
  <w:num w:numId="31">
    <w:abstractNumId w:val="8"/>
    <w:lvlOverride w:ilvl="0">
      <w:lvl w:ilvl="0">
        <w:numFmt w:val="lowerLetter"/>
        <w:lvlText w:val="%1."/>
        <w:lvlJc w:val="left"/>
      </w:lvl>
    </w:lvlOverride>
  </w:num>
  <w:num w:numId="32">
    <w:abstractNumId w:val="23"/>
    <w:lvlOverride w:ilvl="0">
      <w:lvl w:ilvl="0">
        <w:numFmt w:val="decimal"/>
        <w:lvlText w:val="%1."/>
        <w:lvlJc w:val="left"/>
      </w:lvl>
    </w:lvlOverride>
  </w:num>
  <w:num w:numId="33">
    <w:abstractNumId w:val="11"/>
    <w:lvlOverride w:ilvl="0">
      <w:lvl w:ilvl="0">
        <w:numFmt w:val="lowerLetter"/>
        <w:lvlText w:val="%1."/>
        <w:lvlJc w:val="left"/>
      </w:lvl>
    </w:lvlOverride>
  </w:num>
  <w:num w:numId="34">
    <w:abstractNumId w:val="4"/>
    <w:lvlOverride w:ilvl="0">
      <w:lvl w:ilvl="0">
        <w:numFmt w:val="decimal"/>
        <w:lvlText w:val="%1."/>
        <w:lvlJc w:val="left"/>
      </w:lvl>
    </w:lvlOverride>
  </w:num>
  <w:num w:numId="35">
    <w:abstractNumId w:val="37"/>
    <w:lvlOverride w:ilvl="0">
      <w:lvl w:ilvl="0">
        <w:numFmt w:val="lowerLetter"/>
        <w:lvlText w:val="%1."/>
        <w:lvlJc w:val="left"/>
      </w:lvl>
    </w:lvlOverride>
  </w:num>
  <w:num w:numId="36">
    <w:abstractNumId w:val="24"/>
    <w:lvlOverride w:ilvl="0">
      <w:lvl w:ilvl="0">
        <w:numFmt w:val="decimal"/>
        <w:lvlText w:val="%1."/>
        <w:lvlJc w:val="left"/>
      </w:lvl>
    </w:lvlOverride>
  </w:num>
  <w:num w:numId="37">
    <w:abstractNumId w:val="14"/>
    <w:lvlOverride w:ilvl="0">
      <w:lvl w:ilvl="0">
        <w:numFmt w:val="lowerLetter"/>
        <w:lvlText w:val="%1."/>
        <w:lvlJc w:val="left"/>
      </w:lvl>
    </w:lvlOverride>
  </w:num>
  <w:num w:numId="38">
    <w:abstractNumId w:val="35"/>
  </w:num>
  <w:num w:numId="39">
    <w:abstractNumId w:val="1"/>
    <w:lvlOverride w:ilvl="0">
      <w:lvl w:ilvl="0">
        <w:numFmt w:val="lowerLetter"/>
        <w:lvlText w:val="%1."/>
        <w:lvlJc w:val="left"/>
      </w:lvl>
    </w:lvlOverride>
  </w:num>
  <w:num w:numId="40">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4DF"/>
    <w:rsid w:val="000C5388"/>
    <w:rsid w:val="001464DF"/>
    <w:rsid w:val="003B6808"/>
    <w:rsid w:val="004242F8"/>
    <w:rsid w:val="00586ED4"/>
    <w:rsid w:val="00590AAA"/>
    <w:rsid w:val="005D4EEF"/>
    <w:rsid w:val="006731F7"/>
    <w:rsid w:val="006963A7"/>
    <w:rsid w:val="006C048F"/>
    <w:rsid w:val="00740286"/>
    <w:rsid w:val="008C658B"/>
    <w:rsid w:val="00BA3CAA"/>
    <w:rsid w:val="00C14219"/>
    <w:rsid w:val="00C57E1B"/>
    <w:rsid w:val="00D00801"/>
    <w:rsid w:val="00D5376F"/>
    <w:rsid w:val="00D70B72"/>
    <w:rsid w:val="00FF4B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2B898-86C1-4CC3-9FCD-4633F443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0B72"/>
    <w:pPr>
      <w:spacing w:after="0" w:line="276" w:lineRule="auto"/>
    </w:pPr>
    <w:rPr>
      <w:rFonts w:ascii="Arial" w:eastAsia="Arial" w:hAnsi="Arial" w:cs="Arial"/>
      <w:lang w:val="ru" w:eastAsia="ru-RU"/>
    </w:rPr>
  </w:style>
  <w:style w:type="paragraph" w:styleId="1">
    <w:name w:val="heading 1"/>
    <w:basedOn w:val="a"/>
    <w:next w:val="a"/>
    <w:link w:val="10"/>
    <w:uiPriority w:val="9"/>
    <w:qFormat/>
    <w:rsid w:val="003B6808"/>
    <w:pPr>
      <w:keepNext/>
      <w:keepLines/>
      <w:spacing w:before="400" w:after="120"/>
      <w:outlineLvl w:val="0"/>
    </w:pPr>
    <w:rPr>
      <w:sz w:val="40"/>
      <w:szCs w:val="40"/>
    </w:rPr>
  </w:style>
  <w:style w:type="paragraph" w:styleId="2">
    <w:name w:val="heading 2"/>
    <w:basedOn w:val="a"/>
    <w:next w:val="a"/>
    <w:link w:val="20"/>
    <w:uiPriority w:val="9"/>
    <w:unhideWhenUsed/>
    <w:qFormat/>
    <w:rsid w:val="000C538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6808"/>
    <w:rPr>
      <w:rFonts w:ascii="Arial" w:eastAsia="Arial" w:hAnsi="Arial" w:cs="Arial"/>
      <w:sz w:val="40"/>
      <w:szCs w:val="40"/>
      <w:lang w:val="ru" w:eastAsia="ru-RU"/>
    </w:rPr>
  </w:style>
  <w:style w:type="character" w:customStyle="1" w:styleId="20">
    <w:name w:val="Заголовок 2 Знак"/>
    <w:basedOn w:val="a0"/>
    <w:link w:val="2"/>
    <w:uiPriority w:val="9"/>
    <w:rsid w:val="000C5388"/>
    <w:rPr>
      <w:rFonts w:asciiTheme="majorHAnsi" w:eastAsiaTheme="majorEastAsia" w:hAnsiTheme="majorHAnsi" w:cstheme="majorBidi"/>
      <w:color w:val="2E74B5" w:themeColor="accent1" w:themeShade="BF"/>
      <w:sz w:val="26"/>
      <w:szCs w:val="26"/>
      <w:lang w:val="ru" w:eastAsia="ru-RU"/>
    </w:rPr>
  </w:style>
  <w:style w:type="paragraph" w:styleId="a3">
    <w:name w:val="Normal (Web)"/>
    <w:basedOn w:val="a"/>
    <w:uiPriority w:val="99"/>
    <w:semiHidden/>
    <w:unhideWhenUsed/>
    <w:rsid w:val="008C658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D5376F"/>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90366">
      <w:bodyDiv w:val="1"/>
      <w:marLeft w:val="0"/>
      <w:marRight w:val="0"/>
      <w:marTop w:val="0"/>
      <w:marBottom w:val="0"/>
      <w:divBdr>
        <w:top w:val="none" w:sz="0" w:space="0" w:color="auto"/>
        <w:left w:val="none" w:sz="0" w:space="0" w:color="auto"/>
        <w:bottom w:val="none" w:sz="0" w:space="0" w:color="auto"/>
        <w:right w:val="none" w:sz="0" w:space="0" w:color="auto"/>
      </w:divBdr>
    </w:div>
    <w:div w:id="95737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2275</Words>
  <Characters>12972</Characters>
  <Application>Microsoft Office Word</Application>
  <DocSecurity>0</DocSecurity>
  <Lines>108</Lines>
  <Paragraphs>30</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15217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Кудря Євген Валерійович</cp:lastModifiedBy>
  <cp:revision>4</cp:revision>
  <dcterms:created xsi:type="dcterms:W3CDTF">2021-07-30T14:59:00Z</dcterms:created>
  <dcterms:modified xsi:type="dcterms:W3CDTF">2022-02-07T09:18:00Z</dcterms:modified>
</cp:coreProperties>
</file>