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F2B" w:rsidRPr="00C25557" w:rsidRDefault="00B70F2B" w:rsidP="00B70F2B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b/>
          <w:sz w:val="24"/>
          <w:szCs w:val="24"/>
        </w:rPr>
        <w:t>МЕДИЧНА РЕАБІЛІТАЦІЯ НЕМОВЛЯТ, ЯКІ НАРОДИЛИСЬ ПЕРЕДЧАСНО ТА/АБО ХВОРИМИ, ПРОТЯГОМ ПЕРШИХ ТРЬОХ РОКІВ ЖИТТЯ</w:t>
      </w:r>
    </w:p>
    <w:p w:rsidR="00B70F2B" w:rsidRPr="00C25557" w:rsidRDefault="00B70F2B" w:rsidP="00B70F2B">
      <w:pPr>
        <w:spacing w:line="240" w:lineRule="auto"/>
        <w:ind w:left="1400" w:hanging="70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70F2B" w:rsidRPr="00C25557" w:rsidRDefault="00B70F2B" w:rsidP="00B70F2B">
      <w:pPr>
        <w:pStyle w:val="a3"/>
        <w:shd w:val="clear" w:color="auto" w:fill="FFFFFF"/>
        <w:spacing w:before="0" w:beforeAutospacing="0" w:after="0" w:afterAutospacing="0"/>
        <w:ind w:left="360" w:hanging="360"/>
        <w:jc w:val="center"/>
        <w:rPr>
          <w:b/>
          <w:bCs/>
          <w:color w:val="000000"/>
          <w:shd w:val="clear" w:color="auto" w:fill="FFFFFF"/>
        </w:rPr>
      </w:pPr>
      <w:r w:rsidRPr="00C25557">
        <w:rPr>
          <w:b/>
          <w:bCs/>
          <w:color w:val="000000"/>
          <w:shd w:val="clear" w:color="auto" w:fill="FFFFFF"/>
        </w:rPr>
        <w:t>Обсяг медичних послуг, який надавач зобов’язується надавати за договором відповідно до медичних потреб дитини (специфікація)</w:t>
      </w:r>
    </w:p>
    <w:p w:rsidR="00B70F2B" w:rsidRPr="00C25557" w:rsidRDefault="00B70F2B" w:rsidP="00B70F2B">
      <w:pPr>
        <w:pStyle w:val="a3"/>
        <w:shd w:val="clear" w:color="auto" w:fill="FFFFFF"/>
        <w:spacing w:before="0" w:beforeAutospacing="0" w:after="0" w:afterAutospacing="0"/>
        <w:ind w:left="360" w:hanging="360"/>
        <w:jc w:val="center"/>
      </w:pPr>
    </w:p>
    <w:p w:rsidR="00B70F2B" w:rsidRPr="00C25557" w:rsidRDefault="00B70F2B" w:rsidP="00B70F2B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Первинний огляд та консультація спеціаліста мультидисциплінарної реабілітаційної команди.</w:t>
      </w:r>
    </w:p>
    <w:p w:rsidR="00B70F2B" w:rsidRPr="00C25557" w:rsidRDefault="00B70F2B" w:rsidP="00B70F2B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Постановка реабілітаційного діагнозу та/або визначення пріоритетів та функціональних цілей для дитини, батьків та родини на основі участі в щоденних заняттях (індивідуальний сімейний план раннього втручання).</w:t>
      </w:r>
    </w:p>
    <w:p w:rsidR="00B70F2B" w:rsidRPr="00C25557" w:rsidRDefault="00B70F2B" w:rsidP="00B70F2B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Формування індивідуальної програми реабілітації (лист/таблиця втручань) за категоріальним профілем МКФ-ДП та визначенням SMART (S-специфічні, M-вимірювальні, A-досяжні, R-реалістичні, T-визначені в часі) цілей та здійснення контролю за виконанням індивідуальної програми реабілітації з оцінюванням прогресу в досягненні поставлених цілей.</w:t>
      </w:r>
    </w:p>
    <w:p w:rsidR="00B70F2B" w:rsidRPr="00C25557" w:rsidRDefault="00B70F2B" w:rsidP="00B70F2B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Проведення лабораторних обстежень, зокрема:</w:t>
      </w:r>
    </w:p>
    <w:p w:rsidR="00B70F2B" w:rsidRPr="00C25557" w:rsidRDefault="00B70F2B" w:rsidP="00B70F2B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розгорнутий клінічний аналіз крові;</w:t>
      </w:r>
    </w:p>
    <w:p w:rsidR="00B70F2B" w:rsidRPr="00C25557" w:rsidRDefault="00B70F2B" w:rsidP="00B70F2B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біохімічний аналіз крові (загальний білок, білірубін і його фракції (загальний, прямий, непрямий), креатинін, сечовина);</w:t>
      </w:r>
    </w:p>
    <w:p w:rsidR="00B70F2B" w:rsidRPr="00C25557" w:rsidRDefault="00B70F2B" w:rsidP="00B70F2B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глюкоза в цільній крові або сироватці крові;</w:t>
      </w:r>
    </w:p>
    <w:p w:rsidR="00B70F2B" w:rsidRPr="00C25557" w:rsidRDefault="00B70F2B" w:rsidP="00B70F2B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С-реактивний білок;</w:t>
      </w:r>
    </w:p>
    <w:p w:rsidR="00B70F2B" w:rsidRPr="00C25557" w:rsidRDefault="00B70F2B" w:rsidP="00B70F2B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загальний аналіз сечі;</w:t>
      </w:r>
    </w:p>
    <w:p w:rsidR="00B70F2B" w:rsidRPr="00C25557" w:rsidRDefault="00B70F2B" w:rsidP="00B70F2B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інші лабораторні дослідження відповідно до потреб пацієнтів (за умови наявності відповідного обладнання у закладі та стаціонарного лікування дитини).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Проведення інструментальних обстежень (за умови наявності відповідного обладнання у закладі) відповідно до галузевих стандартів у сфері охорони здоров’я.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Надання послуг з реабілітації у сфері охорони здоров’я та/або послуги раннього втручання членами мультидисциплінарної реабілітаційної команди.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Надання послуг з реабілітації</w:t>
      </w:r>
      <w:r>
        <w:rPr>
          <w:color w:val="000000"/>
          <w:shd w:val="clear" w:color="auto" w:fill="FFFFFF"/>
        </w:rPr>
        <w:t xml:space="preserve"> </w:t>
      </w:r>
      <w:r w:rsidRPr="00C25557">
        <w:rPr>
          <w:color w:val="000000"/>
          <w:shd w:val="clear" w:color="auto" w:fill="FFFFFF"/>
        </w:rPr>
        <w:t>у сфері охорони здоров’я курсами незалежно від місця проживання дитини. Надання послуги раннього втручання сім’ям за місцем їх перебування та/або з використанням засобів телекомунікації.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Забезпечення консультування дитини лікарями інших спеціальностей відповідно до нозології та її стану.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Оцінювання розвитку дитини за 5 сферами (велика моторика, дрібна моторика, інтелектуальна сфера, мовленнєва сфера, соціально-емоційна сфера).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Проведення спеціального скринінгу на виявлення ознак первазивних розладів розвитку (розладів аутистичного спектру).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Проведення поглибленої оцінки розвитку дитини та функціонування родини з використанням міжнародних стандартизованих інструментів обстеження та оцінки (шкали/тести/опитувальники/ інтерв’ю).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Складання індивідуальної програми реабілітації з визначенням пріоритетів та функціональних цілей для дитини, батьків та родини. Здійснення моніторингу за виконанням з оцінюванням прогресу в досягненні поставлених цілей.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Організація навчання родини/доглядачів особливостям догляду за дитиною та її розвитком, запобіганню можливих ускладнень та дотриманню рекомендацій.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Психологічний супровід батьків дитини.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Направлення пацієнтів в інші заклади/підрозділи для надання їм вторинної (спеціалізованої), третинної (високоспеціалізованої) медичної допомоги.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Підбір та адаптація спеціального обладнання та засобів альтернативної комунікації для дитини, навчання батьків їх використовуванню в природньому середовищі для дитини та родини.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lastRenderedPageBreak/>
        <w:t>Оцінка стану дитини та можливості переходу на інший етап реабілітації з наступною корекцією індивідуальної програми реабілітації або індивідуального сімейного плану раннього втручання.</w:t>
      </w:r>
    </w:p>
    <w:p w:rsidR="00B70F2B" w:rsidRPr="00C25557" w:rsidRDefault="00B70F2B" w:rsidP="00B70F2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Харчування дитини в умовах стаціонару.</w:t>
      </w:r>
    </w:p>
    <w:p w:rsidR="006731F7" w:rsidRPr="00B70F2B" w:rsidRDefault="006731F7" w:rsidP="00B70F2B">
      <w:bookmarkStart w:id="0" w:name="_GoBack"/>
      <w:bookmarkEnd w:id="0"/>
    </w:p>
    <w:sectPr w:rsidR="006731F7" w:rsidRPr="00B70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2FE8"/>
    <w:multiLevelType w:val="multilevel"/>
    <w:tmpl w:val="0DB66A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5AB4E68"/>
    <w:multiLevelType w:val="multilevel"/>
    <w:tmpl w:val="692294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0741FEB"/>
    <w:multiLevelType w:val="multilevel"/>
    <w:tmpl w:val="610A2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5043D5"/>
    <w:multiLevelType w:val="multilevel"/>
    <w:tmpl w:val="0A0019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41256F7"/>
    <w:multiLevelType w:val="multilevel"/>
    <w:tmpl w:val="FB84C12E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4DF20D5A"/>
    <w:multiLevelType w:val="multilevel"/>
    <w:tmpl w:val="B3D23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D76904"/>
    <w:multiLevelType w:val="multilevel"/>
    <w:tmpl w:val="19FC4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536F14"/>
    <w:multiLevelType w:val="multilevel"/>
    <w:tmpl w:val="243EE6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67B67C6E"/>
    <w:multiLevelType w:val="multilevel"/>
    <w:tmpl w:val="9654AB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6FA3472"/>
    <w:multiLevelType w:val="multilevel"/>
    <w:tmpl w:val="91CA5A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771702E4"/>
    <w:multiLevelType w:val="multilevel"/>
    <w:tmpl w:val="0FB4D4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C0B06C0"/>
    <w:multiLevelType w:val="multilevel"/>
    <w:tmpl w:val="36942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15"/>
  </w:num>
  <w:num w:numId="5">
    <w:abstractNumId w:val="2"/>
  </w:num>
  <w:num w:numId="6">
    <w:abstractNumId w:val="13"/>
  </w:num>
  <w:num w:numId="7">
    <w:abstractNumId w:val="5"/>
  </w:num>
  <w:num w:numId="8">
    <w:abstractNumId w:val="0"/>
  </w:num>
  <w:num w:numId="9">
    <w:abstractNumId w:val="9"/>
  </w:num>
  <w:num w:numId="10">
    <w:abstractNumId w:val="12"/>
  </w:num>
  <w:num w:numId="11">
    <w:abstractNumId w:val="6"/>
  </w:num>
  <w:num w:numId="12">
    <w:abstractNumId w:val="14"/>
  </w:num>
  <w:num w:numId="13">
    <w:abstractNumId w:val="8"/>
    <w:lvlOverride w:ilvl="0">
      <w:lvl w:ilvl="0">
        <w:numFmt w:val="lowerLetter"/>
        <w:lvlText w:val="%1."/>
        <w:lvlJc w:val="left"/>
      </w:lvl>
    </w:lvlOverride>
  </w:num>
  <w:num w:numId="14">
    <w:abstractNumId w:val="4"/>
  </w:num>
  <w:num w:numId="15">
    <w:abstractNumId w:val="7"/>
    <w:lvlOverride w:ilvl="0">
      <w:lvl w:ilvl="0">
        <w:numFmt w:val="lowerLetter"/>
        <w:lvlText w:val="%1."/>
        <w:lvlJc w:val="left"/>
      </w:lvl>
    </w:lvlOverride>
  </w:num>
  <w:num w:numId="16">
    <w:abstractNumId w:val="10"/>
    <w:lvlOverride w:ilvl="0">
      <w:lvl w:ilvl="0">
        <w:numFmt w:val="decimal"/>
        <w:lvlText w:val="%1."/>
        <w:lvlJc w:val="left"/>
      </w:lvl>
    </w:lvlOverride>
  </w:num>
  <w:num w:numId="17">
    <w:abstractNumId w:val="10"/>
    <w:lvlOverride w:ilvl="0">
      <w:lvl w:ilvl="0">
        <w:numFmt w:val="decimal"/>
        <w:lvlText w:val="%1."/>
        <w:lvlJc w:val="left"/>
      </w:lvl>
    </w:lvlOverride>
  </w:num>
  <w:num w:numId="18">
    <w:abstractNumId w:val="10"/>
    <w:lvlOverride w:ilvl="0">
      <w:lvl w:ilvl="0">
        <w:numFmt w:val="decimal"/>
        <w:lvlText w:val="%1."/>
        <w:lvlJc w:val="left"/>
      </w:lvl>
    </w:lvlOverride>
  </w:num>
  <w:num w:numId="19">
    <w:abstractNumId w:val="10"/>
    <w:lvlOverride w:ilvl="0">
      <w:lvl w:ilvl="0">
        <w:numFmt w:val="decimal"/>
        <w:lvlText w:val="%1."/>
        <w:lvlJc w:val="left"/>
      </w:lvl>
    </w:lvlOverride>
  </w:num>
  <w:num w:numId="20">
    <w:abstractNumId w:val="10"/>
    <w:lvlOverride w:ilvl="0">
      <w:lvl w:ilvl="0">
        <w:numFmt w:val="decimal"/>
        <w:lvlText w:val="%1."/>
        <w:lvlJc w:val="left"/>
      </w:lvl>
    </w:lvlOverride>
  </w:num>
  <w:num w:numId="21">
    <w:abstractNumId w:val="10"/>
    <w:lvlOverride w:ilvl="0">
      <w:lvl w:ilvl="0">
        <w:numFmt w:val="decimal"/>
        <w:lvlText w:val="%1."/>
        <w:lvlJc w:val="left"/>
      </w:lvl>
    </w:lvlOverride>
  </w:num>
  <w:num w:numId="22">
    <w:abstractNumId w:val="10"/>
    <w:lvlOverride w:ilvl="0">
      <w:lvl w:ilvl="0">
        <w:numFmt w:val="decimal"/>
        <w:lvlText w:val="%1."/>
        <w:lvlJc w:val="left"/>
      </w:lvl>
    </w:lvlOverride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10"/>
    <w:lvlOverride w:ilvl="0">
      <w:lvl w:ilvl="0">
        <w:numFmt w:val="decimal"/>
        <w:lvlText w:val="%1."/>
        <w:lvlJc w:val="left"/>
      </w:lvl>
    </w:lvlOverride>
  </w:num>
  <w:num w:numId="29">
    <w:abstractNumId w:val="1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617AC"/>
    <w:rsid w:val="0025688A"/>
    <w:rsid w:val="002E2A9C"/>
    <w:rsid w:val="00396379"/>
    <w:rsid w:val="003B7FB5"/>
    <w:rsid w:val="004C7A00"/>
    <w:rsid w:val="006731F7"/>
    <w:rsid w:val="006C43E2"/>
    <w:rsid w:val="008244A1"/>
    <w:rsid w:val="008D2A75"/>
    <w:rsid w:val="00993769"/>
    <w:rsid w:val="00A91699"/>
    <w:rsid w:val="00B70F2B"/>
    <w:rsid w:val="00C47F4E"/>
    <w:rsid w:val="00DC35BC"/>
    <w:rsid w:val="00DF357A"/>
    <w:rsid w:val="00EC4176"/>
    <w:rsid w:val="00EC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  <w:style w:type="paragraph" w:styleId="a3">
    <w:name w:val="Normal (Web)"/>
    <w:basedOn w:val="a"/>
    <w:uiPriority w:val="99"/>
    <w:unhideWhenUsed/>
    <w:rsid w:val="00824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2021-07-30T15:05:00Z</dcterms:created>
  <dcterms:modified xsi:type="dcterms:W3CDTF">2022-02-07T09:35:00Z</dcterms:modified>
</cp:coreProperties>
</file>