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8A5" w:rsidRDefault="000428A5" w:rsidP="000428A5">
      <w:pPr>
        <w:pStyle w:val="1"/>
        <w:shd w:val="clear" w:color="auto" w:fill="FFFFFF"/>
        <w:spacing w:before="480" w:after="240"/>
        <w:ind w:left="720" w:hanging="360"/>
        <w:jc w:val="center"/>
      </w:pPr>
      <w:r>
        <w:rPr>
          <w:sz w:val="24"/>
          <w:szCs w:val="24"/>
        </w:rPr>
        <w:t>НЕОНАТАЛЬНИЙ СКРИНІНГ</w:t>
      </w:r>
    </w:p>
    <w:p w:rsidR="000428A5" w:rsidRDefault="000428A5" w:rsidP="000428A5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Обсяг медичних послуг, який надавач зобов’язується надавати за договором відповідно до медичних потреб пацієнта/пацієнтки (специфікація)</w:t>
      </w:r>
    </w:p>
    <w:p w:rsidR="000428A5" w:rsidRDefault="000428A5" w:rsidP="000428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Отримання та реєстрація зразків крові новонароджених, у тому числі повторно взятих, з підпорядкованих регіональному центру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неонатального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скринінгу регіонів.</w:t>
      </w:r>
    </w:p>
    <w:p w:rsidR="000428A5" w:rsidRDefault="000428A5" w:rsidP="000428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Проведення лабораторних досліджень, у тому числі повторних, у сухих плямах крові, зокрема:</w:t>
      </w:r>
    </w:p>
    <w:p w:rsidR="000428A5" w:rsidRDefault="000428A5" w:rsidP="000428A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ацилкарнітини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428A5" w:rsidRDefault="000428A5" w:rsidP="000428A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амінокислоти;</w:t>
      </w:r>
    </w:p>
    <w:p w:rsidR="000428A5" w:rsidRDefault="000428A5" w:rsidP="000428A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17α-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гідроксипрогестерон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(17-ОПГ);</w:t>
      </w:r>
    </w:p>
    <w:p w:rsidR="000428A5" w:rsidRDefault="000428A5" w:rsidP="000428A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імунореактивний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трипсин (ІРТ);</w:t>
      </w:r>
    </w:p>
    <w:p w:rsidR="000428A5" w:rsidRDefault="000428A5" w:rsidP="000428A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тиреотропний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гормон (ТТГ);</w:t>
      </w:r>
    </w:p>
    <w:p w:rsidR="000428A5" w:rsidRDefault="000428A5" w:rsidP="000428A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активність галактозо-1-фосфат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уридилтрансферази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(GALT);</w:t>
      </w:r>
    </w:p>
    <w:p w:rsidR="000428A5" w:rsidRDefault="000428A5" w:rsidP="000428A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активність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біотинідази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428A5" w:rsidRDefault="000428A5" w:rsidP="000428A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виявлення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делеції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екзона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 у гені SMN1;</w:t>
      </w:r>
    </w:p>
    <w:p w:rsidR="000428A5" w:rsidRDefault="000428A5" w:rsidP="000428A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виявленні зміни кількості специфічних кільцевих ДНК, які утворюються при  рекомбінації рецепторів Т- та В-лімфоцитів (TREC та KREC),</w:t>
      </w:r>
    </w:p>
    <w:p w:rsidR="000428A5" w:rsidRDefault="000428A5" w:rsidP="000428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0"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428A5" w:rsidRDefault="000428A5" w:rsidP="000428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0"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діагностики захворювань відповідно до Переліку захворювань, які включені до програми розширеного масового скринінгу новонароджених: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aдреногенітальний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синдром;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біотинідазна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недостатність;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вроджений гіпотиреоз;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галактоземія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типу;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глютарова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ацидурія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типу;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глютарова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ацидурія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II типу;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дефіцит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середньоланцюгової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ацил-КоА-дегідрогенази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(MCAD);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дефіцит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довголанцюгової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гидроксіацил-КоА-дегідрогенази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(LCHAD);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дефіцит дуже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довголанцюгової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ацил-КоА-дегідрогенази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(VLCAD);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дефіцит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трифункціонального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білка;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дефіцит HMG-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ліази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ізовалеріанова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ацидурія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лейциноз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(хвороба "кленового сиропу");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метілмалонова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ацидурія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муковісцидоз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первинний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карнітиновий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дефіцит;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пропіонова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ацидурія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спінальна м'язова атрофія;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тирозинемія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типу;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тяжкий комбінований імунодефіцит (SCID);</w:t>
      </w:r>
    </w:p>
    <w:p w:rsidR="000428A5" w:rsidRDefault="000428A5" w:rsidP="000428A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фенілкетонурія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інші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гіперфенілаланінемії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428A5" w:rsidRPr="000428A5" w:rsidRDefault="000428A5" w:rsidP="000428A5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color w:val="000000"/>
          <w:sz w:val="26"/>
          <w:szCs w:val="26"/>
        </w:rPr>
      </w:pPr>
      <w:r w:rsidRPr="000428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Проведення моніторингу логістики та якості взяття зразків крові новонароджених у ЗОЗ та надання інформації медико-генетичним закладам, які визначені МОЗ відповідальними координаторами скринінгу новонароджених у регіонах, про </w:t>
      </w:r>
      <w:proofErr w:type="spellStart"/>
      <w:r w:rsidRPr="000428A5">
        <w:rPr>
          <w:rFonts w:ascii="Times New Roman" w:eastAsia="Times New Roman" w:hAnsi="Times New Roman" w:cs="Times New Roman"/>
          <w:color w:val="000000"/>
          <w:sz w:val="24"/>
          <w:szCs w:val="24"/>
        </w:rPr>
        <w:t>дефектуру</w:t>
      </w:r>
      <w:proofErr w:type="spellEnd"/>
      <w:r w:rsidRPr="000428A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428A5" w:rsidRPr="000428A5" w:rsidRDefault="000428A5" w:rsidP="000428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0"/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Інформування експертного центру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неонатального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скринінгу та медико-генетичних закладів, які визначені МОЗ відповідальними координаторами скринінгу новонароджених у регіонах, про сумнівний/позитивний результат скринінгу відповідно до порядку проведення розширеного масового скринінгу новонароджених.</w:t>
      </w:r>
    </w:p>
    <w:p w:rsidR="000428A5" w:rsidRDefault="000428A5" w:rsidP="000428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428A5" w:rsidRPr="000428A5" w:rsidRDefault="000428A5" w:rsidP="000428A5">
      <w:pPr>
        <w:pStyle w:val="1"/>
        <w:shd w:val="clear" w:color="auto" w:fill="FFFFFF"/>
        <w:spacing w:before="480" w:after="240"/>
        <w:ind w:left="720" w:hanging="360"/>
        <w:jc w:val="center"/>
      </w:pPr>
      <w:r>
        <w:rPr>
          <w:sz w:val="24"/>
          <w:szCs w:val="24"/>
        </w:rPr>
        <w:lastRenderedPageBreak/>
        <w:t>НЕОНАТАЛЬНИЙ СКРИНІНГ</w:t>
      </w:r>
      <w:bookmarkStart w:id="0" w:name="_GoBack"/>
      <w:bookmarkEnd w:id="0"/>
    </w:p>
    <w:p w:rsidR="000428A5" w:rsidRDefault="000428A5" w:rsidP="000428A5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Умови закупівлі медичних послуг</w:t>
      </w:r>
    </w:p>
    <w:p w:rsidR="000428A5" w:rsidRDefault="000428A5" w:rsidP="000428A5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Підстави надання послуги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направлення на проведення лабораторного дослідження зразка крові новонародженого за програмою розширеного масового скринінгу новонароджених.</w:t>
      </w:r>
    </w:p>
    <w:p w:rsidR="000428A5" w:rsidRDefault="000428A5" w:rsidP="000428A5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Вимоги до організації надання послуги:</w:t>
      </w:r>
    </w:p>
    <w:p w:rsidR="000428A5" w:rsidRDefault="000428A5" w:rsidP="000428A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Наявність лабораторних приміщень для виконання лабораторних досліджень, зокрема:</w:t>
      </w:r>
    </w:p>
    <w:p w:rsidR="000428A5" w:rsidRDefault="000428A5" w:rsidP="000428A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сектор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імунофлюоресцентного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аналізу, який включає приміщення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пробопідготовки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(вода, УФ-опромінення), апаратну (вентиляція, клімат-контроль, інтернет);</w:t>
      </w:r>
    </w:p>
    <w:p w:rsidR="000428A5" w:rsidRDefault="000428A5" w:rsidP="000428A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молекулярно-генетичний сектор, який включає приміщення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передбоксу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пробопідготовки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(вода, УФ-опромінення),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пробопідготовки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(припливно-витяжна вентиляція, УФ-опромінення),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передбоксу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апаратної (вода, УФ-опромінення), апаратну (припливно-витяжна вентиляція, інтернет, УФ-опромінення);</w:t>
      </w:r>
    </w:p>
    <w:p w:rsidR="000428A5" w:rsidRDefault="000428A5" w:rsidP="000428A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сектор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хроматомасспектрометрії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який включає приміщення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пробопідготовки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(вода, УФ-опромінення, витяжна шафа) та апаратну (вентиляція, клімат-контроль, інтернет);</w:t>
      </w:r>
    </w:p>
    <w:p w:rsidR="000428A5" w:rsidRDefault="000428A5" w:rsidP="000428A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загальні приміщення, які включають приміщення прийому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біоматеріалу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(вода, УФ-опромінення, інтернет), зберігання реагентів (вентиляція, клімат-контроль), аналізу результатів (вентиляція, клімат-контроль, інтернет), кімнату для персоналу (вентиляція, клімат-контроль).</w:t>
      </w:r>
    </w:p>
    <w:p w:rsidR="000428A5" w:rsidRDefault="000428A5" w:rsidP="000428A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Забезпечення наявності спеціального лабораторного обладнання, яке вимагає програма розширеного масового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неонатального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скринінгу, відповідно до табеля матеріально-технічного оснащення.</w:t>
      </w:r>
    </w:p>
    <w:p w:rsidR="000428A5" w:rsidRDefault="000428A5" w:rsidP="000428A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Забезпечення наявності реагентів для проведення лабораторного дослідження за програмою розширеного масового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неонатального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скринінгу  новонароджених:</w:t>
      </w:r>
    </w:p>
    <w:p w:rsidR="000428A5" w:rsidRDefault="000428A5" w:rsidP="000428A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тест-набір для визначення фенілаланіну в зразках крові, висушених на фільтрувальному папері для скринінгу новонароджених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фенілкетонурію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428A5" w:rsidRDefault="000428A5" w:rsidP="000428A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тест-набір для визначення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тиреотропіну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зразках крові, висушених на фільтрувальному папері для скринінгу новонароджених на вроджений гіпотиреоз;</w:t>
      </w:r>
    </w:p>
    <w:p w:rsidR="000428A5" w:rsidRDefault="000428A5" w:rsidP="000428A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тест-набір для визначення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імунореактивного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трипсиногену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зразках крові, висушених на фільтрувальному папері для скринінгу новонароджених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муковісцидоз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428A5" w:rsidRDefault="000428A5" w:rsidP="000428A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тест-набір для визначення 17-гідроксипрогестерону в зразках крові, висушених на фільтрувальному папері для скринінгу новонароджених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адреногенітальний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синдром;</w:t>
      </w:r>
    </w:p>
    <w:p w:rsidR="000428A5" w:rsidRDefault="000428A5" w:rsidP="000428A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тест-набір для визначення GALT в зразках крові, висушених на фільтрувальному папері для скринінгу новонароджених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галактоземію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428A5" w:rsidRDefault="000428A5" w:rsidP="000428A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тест-набір для скринінгу спінальної м'язової атрофії при визначенні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делецій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SMN1 важкого комбінованого імунодефіциту при визначенні TREC і KREC в зразках крові новонароджених, висушених на фільтрувальному папері;</w:t>
      </w:r>
    </w:p>
    <w:p w:rsidR="000428A5" w:rsidRDefault="000428A5" w:rsidP="000428A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тест-набір для визначення амінокислот, вільного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карнітину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ацилкарнітину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інших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аналітів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методом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тандемної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мас-спектрометрії в зразках крові, висушених на фільтрувальному папері для скринінгу новонароджених на вроджені метаболічні порушення;</w:t>
      </w:r>
    </w:p>
    <w:p w:rsidR="000428A5" w:rsidRDefault="000428A5" w:rsidP="000428A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інших витратних матеріалів, необхідних для проведення розширеного масового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неонатального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скринінгу.</w:t>
      </w:r>
    </w:p>
    <w:p w:rsidR="000428A5" w:rsidRDefault="000428A5" w:rsidP="000428A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Забезпечення проведення дослідження отриманих зразків крові новонароджених з підпорядкованих регіонів 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надання лабораторно-діагностичних послуг, зокрема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проведення лабораторних досліджень, у тому числі повторних у сухих плямах крові відповідно до Переліку захворювань за програмою розширеного масового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неонатального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скринінугу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aдреногенітальний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синдром;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біотинідазна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недостатність;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вроджений гіпотиреоз;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галактоземія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типу;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глютарова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ацидурія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типу;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глютарова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ацидурія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II типу;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дефіцит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середньоланцюгової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ацил-КоА-дегідрогенази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(MCAD);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дефіцит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довголанцюгової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гидроксіацил-КоА-дегідрогенази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(LCHAD);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дефіцит дуже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довголанцюгової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ацил-КоА-дегідрогенази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(VLCAD);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дефіцит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трифункціонального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білка;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дефіцит HMG-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ліази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ізовалеріанова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ацидурія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лейциноз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(хвороба "кленового сиропу");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метілмалонова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ацидурія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муковісцидоз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первинний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карнітиновий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дефіцит;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пропіонова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ацидурія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спінальна м'язова атрофія;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тирозинемія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типу;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тяжкий комбінований імунодефіцит (SCID);</w:t>
      </w:r>
    </w:p>
    <w:p w:rsidR="000428A5" w:rsidRDefault="000428A5" w:rsidP="000428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фенілкетонурія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інші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гіперфенілаланінемії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428A5" w:rsidRDefault="000428A5" w:rsidP="000428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Здійснення контролю за дотриманням процедури взяття та термінів відправлення зразків крові надавачами медичних послуг у підпорядкованих регіонах відповідно до порядку проведення розширеного масового скринінгу новонароджених.</w:t>
      </w:r>
    </w:p>
    <w:p w:rsidR="000428A5" w:rsidRDefault="000428A5" w:rsidP="000428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Наявність затверджених стандартно-операційних процедур зі скринінгу та лабораторної діагностики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орфанних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хвороб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які включені до програми розширеного масового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неонатального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скринінгу новонароджених.</w:t>
      </w:r>
    </w:p>
    <w:p w:rsidR="000428A5" w:rsidRDefault="000428A5" w:rsidP="000428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Забезпечення взаємодії з надавачами медичних послуг у підпорядкованих регіонах, а також 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експертним центром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неонатального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скринінгу. </w:t>
      </w:r>
    </w:p>
    <w:p w:rsidR="000428A5" w:rsidRDefault="000428A5" w:rsidP="000428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Організація та забезпечення системи управління якістю лабораторних досліджень при виконанні розширеного масового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неонатального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скринінгу у підпорядкованих регіонах.</w:t>
      </w:r>
    </w:p>
    <w:p w:rsidR="000428A5" w:rsidRDefault="000428A5" w:rsidP="000428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Забезпечення взаємодії між регіональними центрами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неонатального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скринінгу, визначеними МОЗ. </w:t>
      </w:r>
    </w:p>
    <w:p w:rsidR="000428A5" w:rsidRDefault="000428A5" w:rsidP="000428A5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Вимоги до спеціалістів та кількості фахівців, які працюють на посадах:</w:t>
      </w:r>
    </w:p>
    <w:p w:rsidR="000428A5" w:rsidRDefault="000428A5" w:rsidP="000428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Лікар-лаборант-генетик та/або лікар-лаборант з клінічної біохімії,  та/або лікар-лаборант, та/або генетик, та/або біохімік, та/або біолог – щонайменше 10 осіб, які працюють за основним місцем роботи в цьому закладі або за сумісництвом та пройшли підготовку (тренінги або тематичне удосконалення) щонайменше за однією з лабораторних технологій, які використовуються для досліджень за програмою розширеного масового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неонатального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скринінгу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орфанних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хвороб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імунофлюоресцентний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аналіз та/або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полімеразна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ланцюгова реакція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детекцією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реальному часі, та/або рідинна хроматографія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масспектрометрія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0428A5" w:rsidRDefault="000428A5" w:rsidP="000428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Фельдшер-лаборант – щонайменше 10 осіб, які працюють за основним місцем роботи в цьому закладі або за сумісництвом.</w:t>
      </w:r>
    </w:p>
    <w:p w:rsidR="000428A5" w:rsidRDefault="000428A5" w:rsidP="000428A5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Вимоги до переліку обладнання:</w:t>
      </w:r>
    </w:p>
    <w:p w:rsidR="000428A5" w:rsidRDefault="000428A5" w:rsidP="000428A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ЗОЗ:</w:t>
      </w:r>
    </w:p>
    <w:p w:rsidR="000428A5" w:rsidRDefault="000428A5" w:rsidP="000428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автоматизована система в комплекті з програмним забезпеченням для проведення  скринінгу новонароджених із сухих плям крові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щонайменше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2;</w:t>
      </w:r>
    </w:p>
    <w:p w:rsidR="000428A5" w:rsidRDefault="000428A5" w:rsidP="000428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автоматизований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панчер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комплекті з програмним забезпеченням для вибивання дисків зі зразків крові новонароджених, висушених на фільтрувальному папері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щонайменше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2;</w:t>
      </w:r>
    </w:p>
    <w:p w:rsidR="000428A5" w:rsidRDefault="000428A5" w:rsidP="000428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аналізатор порушень метаболізму на базі системи автоматичного екстрагування з сухих плям крові з прямим введенням у мас-селективний детектор у складі 1, 2 та 3;</w:t>
      </w:r>
    </w:p>
    <w:p w:rsidR="000428A5" w:rsidRDefault="000428A5" w:rsidP="000428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система ПЛР у реальному часі в комплекті з ПК (ноутбук), принтером та блоком безперебійного живлення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щонайменше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2;</w:t>
      </w:r>
    </w:p>
    <w:p w:rsidR="000428A5" w:rsidRDefault="000428A5" w:rsidP="000428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шафа лабораторна з ламінарним потоком (2 клас захисту), на підставці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щонайменше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2;</w:t>
      </w:r>
    </w:p>
    <w:p w:rsidR="000428A5" w:rsidRDefault="000428A5" w:rsidP="000428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набір дозаторів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одноканальних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змінного об'єму, які можуть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автоклавуватись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(0,1 - 10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10 - 100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100 - 1000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зі штативом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щонайменше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6;</w:t>
      </w:r>
    </w:p>
    <w:p w:rsidR="000428A5" w:rsidRDefault="000428A5" w:rsidP="000428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8-канальний дозатор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піпеточний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30 - 300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автоклавуємий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щонайменше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6;</w:t>
      </w:r>
    </w:p>
    <w:p w:rsidR="000428A5" w:rsidRDefault="000428A5" w:rsidP="000428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термошейкер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планшетів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щонайменше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6;</w:t>
      </w:r>
    </w:p>
    <w:p w:rsidR="000428A5" w:rsidRDefault="000428A5" w:rsidP="000428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лабораторна центрифуга в комплекті з ротором для двох стандартних 96-лункових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мікропланшетів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щонайменше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4;</w:t>
      </w:r>
    </w:p>
    <w:p w:rsidR="000428A5" w:rsidRDefault="000428A5" w:rsidP="000428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система очистки води, яка виробляє воду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класу;</w:t>
      </w:r>
    </w:p>
    <w:p w:rsidR="000428A5" w:rsidRDefault="000428A5" w:rsidP="000428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холодильник, який забезпечує підтримання внутрішньої температури на рівні  +4° C об’ємом 1400 л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щонайменше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4;</w:t>
      </w:r>
    </w:p>
    <w:p w:rsidR="000428A5" w:rsidRDefault="000428A5" w:rsidP="000428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морозильна камера, яка забезпечує підтримання внутрішньої температури на рівні  -25°C об’ємом 400 л;</w:t>
      </w:r>
    </w:p>
    <w:p w:rsidR="000428A5" w:rsidRDefault="000428A5" w:rsidP="000428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центрифуга лабораторна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щонайменше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2;</w:t>
      </w:r>
    </w:p>
    <w:p w:rsidR="000428A5" w:rsidRDefault="000428A5" w:rsidP="000428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 автоматичної підготовки ПЛР суміші;</w:t>
      </w:r>
    </w:p>
    <w:p w:rsidR="000428A5" w:rsidRDefault="000428A5" w:rsidP="000428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робот-дозатор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піпетування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щонайменше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2;</w:t>
      </w:r>
    </w:p>
    <w:p w:rsidR="000428A5" w:rsidRDefault="000428A5" w:rsidP="000428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система для виконання потового тесту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щонайменше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2;</w:t>
      </w:r>
    </w:p>
    <w:p w:rsidR="000428A5" w:rsidRDefault="000428A5" w:rsidP="000428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станція для автоматичної екстракції нуклеїнових кислот.</w:t>
      </w:r>
    </w:p>
    <w:p w:rsidR="000428A5" w:rsidRDefault="000428A5" w:rsidP="000428A5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Інші вимоги:</w:t>
      </w:r>
    </w:p>
    <w:p w:rsidR="00F526A8" w:rsidRPr="000428A5" w:rsidRDefault="000428A5" w:rsidP="000428A5">
      <w:pPr>
        <w:pStyle w:val="a3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28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Наявність ліцензії на провадження господарської діяльності з медичної практики за лікарською спеціальністю </w:t>
      </w:r>
      <w:r w:rsidRPr="000428A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генетика лабораторна.</w:t>
      </w:r>
    </w:p>
    <w:sectPr w:rsidR="00F526A8" w:rsidRPr="000428A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57A6E"/>
    <w:multiLevelType w:val="multilevel"/>
    <w:tmpl w:val="65805B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9886835"/>
    <w:multiLevelType w:val="multilevel"/>
    <w:tmpl w:val="47C4926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FE878C2"/>
    <w:multiLevelType w:val="multilevel"/>
    <w:tmpl w:val="F0E8B6D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30A69"/>
    <w:multiLevelType w:val="multilevel"/>
    <w:tmpl w:val="0A08547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D25B7"/>
    <w:multiLevelType w:val="multilevel"/>
    <w:tmpl w:val="1F86CF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3C2A6898"/>
    <w:multiLevelType w:val="multilevel"/>
    <w:tmpl w:val="C47EA6F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959F9"/>
    <w:multiLevelType w:val="multilevel"/>
    <w:tmpl w:val="FE824B0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0719BF"/>
    <w:multiLevelType w:val="multilevel"/>
    <w:tmpl w:val="C038C4A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53808"/>
    <w:multiLevelType w:val="multilevel"/>
    <w:tmpl w:val="7F240A4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C11569"/>
    <w:multiLevelType w:val="multilevel"/>
    <w:tmpl w:val="451A687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E46C08"/>
    <w:multiLevelType w:val="multilevel"/>
    <w:tmpl w:val="71FA083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9A4A42"/>
    <w:multiLevelType w:val="multilevel"/>
    <w:tmpl w:val="2B2CB67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2"/>
  </w:num>
  <w:num w:numId="5">
    <w:abstractNumId w:val="0"/>
  </w:num>
  <w:num w:numId="6">
    <w:abstractNumId w:val="1"/>
  </w:num>
  <w:num w:numId="7">
    <w:abstractNumId w:val="3"/>
  </w:num>
  <w:num w:numId="8">
    <w:abstractNumId w:val="4"/>
  </w:num>
  <w:num w:numId="9">
    <w:abstractNumId w:val="10"/>
  </w:num>
  <w:num w:numId="10">
    <w:abstractNumId w:val="5"/>
  </w:num>
  <w:num w:numId="11">
    <w:abstractNumId w:val="11"/>
  </w:num>
  <w:num w:numId="1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D9F"/>
    <w:rsid w:val="000428A5"/>
    <w:rsid w:val="001B7AF3"/>
    <w:rsid w:val="003227AA"/>
    <w:rsid w:val="004D0D9F"/>
    <w:rsid w:val="005D3A95"/>
    <w:rsid w:val="006A0A34"/>
    <w:rsid w:val="009A0DF3"/>
    <w:rsid w:val="009F728E"/>
    <w:rsid w:val="00DC37C0"/>
    <w:rsid w:val="00EA5BE9"/>
    <w:rsid w:val="00F06F71"/>
    <w:rsid w:val="00FA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F9E46"/>
  <w15:chartTrackingRefBased/>
  <w15:docId w15:val="{0F08E77A-F164-47FC-98EF-FB9130ECC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F71"/>
    <w:rPr>
      <w:rFonts w:ascii="Calibri" w:eastAsia="Calibri" w:hAnsi="Calibri" w:cs="Calibri"/>
      <w:lang w:eastAsia="uk-UA"/>
    </w:rPr>
  </w:style>
  <w:style w:type="paragraph" w:styleId="1">
    <w:name w:val="heading 1"/>
    <w:basedOn w:val="a"/>
    <w:link w:val="10"/>
    <w:uiPriority w:val="9"/>
    <w:qFormat/>
    <w:rsid w:val="00F06F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F71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List Paragraph"/>
    <w:basedOn w:val="a"/>
    <w:uiPriority w:val="34"/>
    <w:qFormat/>
    <w:rsid w:val="006A0A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5920</Words>
  <Characters>3375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Альбіна Миколаївна</dc:creator>
  <cp:keywords/>
  <dc:description/>
  <cp:lastModifiedBy>Волошина Альбіна Миколаївна</cp:lastModifiedBy>
  <cp:revision>2</cp:revision>
  <dcterms:created xsi:type="dcterms:W3CDTF">2022-11-29T15:19:00Z</dcterms:created>
  <dcterms:modified xsi:type="dcterms:W3CDTF">2022-11-29T15:19:00Z</dcterms:modified>
</cp:coreProperties>
</file>