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B82" w:rsidRDefault="00700B82" w:rsidP="00700B82">
      <w:pPr>
        <w:spacing w:line="240" w:lineRule="auto"/>
        <w:jc w:val="center"/>
        <w:rPr>
          <w:rFonts w:ascii="Times New Roman" w:eastAsia="Times New Roman" w:hAnsi="Times New Roman" w:cs="Times New Roman"/>
          <w:b/>
          <w:i/>
          <w:sz w:val="24"/>
          <w:szCs w:val="24"/>
        </w:rPr>
      </w:pPr>
      <w:r w:rsidRPr="00D546C6">
        <w:rPr>
          <w:rFonts w:ascii="Times New Roman" w:eastAsia="Times New Roman" w:hAnsi="Times New Roman" w:cs="Times New Roman"/>
          <w:b/>
          <w:sz w:val="24"/>
          <w:szCs w:val="24"/>
        </w:rPr>
        <w:t>ХІМІОТЕРАПЕВТИЧНЕ ЛІКУВАННЯ ТА СУПРОВІД ДОРОСЛИХ І ДІТЕЙ З ОНКОЛОГІЧНИМИ ЗАХВОРЮВАННЯМИ В АМБУЛАТОРНИХ ТА СТАЦІОНАРНИХ УМОВАХ</w:t>
      </w:r>
    </w:p>
    <w:p w:rsidR="00700B82" w:rsidRPr="00C25557" w:rsidRDefault="00700B82" w:rsidP="00700B82">
      <w:pPr>
        <w:pStyle w:val="Default"/>
        <w:rPr>
          <w:lang w:val="ru-RU"/>
        </w:rPr>
      </w:pPr>
      <w:r w:rsidRPr="00C25557">
        <w:rPr>
          <w:b/>
          <w:bCs/>
          <w:lang w:val="ru-RU"/>
        </w:rPr>
        <w:t xml:space="preserve">Умови закупівлі медичних послуг </w:t>
      </w:r>
    </w:p>
    <w:p w:rsidR="00700B82" w:rsidRPr="00C25557" w:rsidRDefault="00700B82" w:rsidP="00700B82">
      <w:pPr>
        <w:spacing w:line="240" w:lineRule="auto"/>
        <w:jc w:val="center"/>
        <w:rPr>
          <w:rFonts w:ascii="Times New Roman" w:eastAsia="Times New Roman" w:hAnsi="Times New Roman" w:cs="Times New Roman"/>
          <w:b/>
          <w:i/>
          <w:sz w:val="24"/>
          <w:szCs w:val="24"/>
        </w:rPr>
      </w:pPr>
    </w:p>
    <w:p w:rsidR="00700B82" w:rsidRPr="00C25557" w:rsidRDefault="00700B82" w:rsidP="00700B82">
      <w:pPr>
        <w:pStyle w:val="Default"/>
        <w:rPr>
          <w:lang w:val="ru-RU"/>
        </w:rPr>
      </w:pPr>
      <w:r w:rsidRPr="00C25557">
        <w:rPr>
          <w:i/>
          <w:iCs/>
          <w:lang w:val="ru-RU"/>
        </w:rPr>
        <w:t>Умови надання послуги</w:t>
      </w:r>
      <w:r w:rsidRPr="00C25557">
        <w:rPr>
          <w:lang w:val="ru-RU"/>
        </w:rPr>
        <w:t xml:space="preserve">: амбулаторно та/або стаціонарно. </w:t>
      </w:r>
    </w:p>
    <w:p w:rsidR="00700B82" w:rsidRPr="00C25557" w:rsidRDefault="00700B82" w:rsidP="00700B82">
      <w:pPr>
        <w:pStyle w:val="Default"/>
        <w:rPr>
          <w:lang w:val="ru-RU"/>
        </w:rPr>
      </w:pPr>
      <w:r w:rsidRPr="00C25557">
        <w:rPr>
          <w:i/>
          <w:iCs/>
          <w:lang w:val="ru-RU"/>
        </w:rPr>
        <w:t>Підстави надання послуги</w:t>
      </w:r>
      <w:r w:rsidRPr="00C25557">
        <w:rPr>
          <w:lang w:val="ru-RU"/>
        </w:rPr>
        <w:t xml:space="preserve">: </w:t>
      </w:r>
    </w:p>
    <w:p w:rsidR="00700B82" w:rsidRPr="00C25557" w:rsidRDefault="00700B82" w:rsidP="00700B82">
      <w:pPr>
        <w:pStyle w:val="Default"/>
        <w:rPr>
          <w:lang w:val="ru-RU"/>
        </w:rPr>
      </w:pPr>
      <w:r w:rsidRPr="00C25557">
        <w:t></w:t>
      </w:r>
      <w:r w:rsidRPr="00C25557">
        <w:rPr>
          <w:lang w:val="ru-RU"/>
        </w:rPr>
        <w:t xml:space="preserve"> направлення лікуючого лікаря, видане пацієнтам з клінічно та морфологічно встановленим діагнозом злоякісного новоутворення; </w:t>
      </w:r>
    </w:p>
    <w:p w:rsidR="00700B82" w:rsidRPr="00C25557" w:rsidRDefault="00700B82" w:rsidP="00700B82">
      <w:pPr>
        <w:pStyle w:val="Default"/>
        <w:rPr>
          <w:lang w:val="ru-RU"/>
        </w:rPr>
      </w:pPr>
      <w:r w:rsidRPr="00C25557">
        <w:t></w:t>
      </w:r>
      <w:r w:rsidRPr="00C25557">
        <w:rPr>
          <w:lang w:val="ru-RU"/>
        </w:rPr>
        <w:t xml:space="preserve"> переведення з іншого закладу та/або клінічного підрозділу закладу. </w:t>
      </w:r>
    </w:p>
    <w:p w:rsidR="00700B82" w:rsidRPr="00C25557" w:rsidRDefault="00700B82" w:rsidP="00700B82">
      <w:pPr>
        <w:pStyle w:val="Default"/>
        <w:rPr>
          <w:lang w:val="ru-RU"/>
        </w:rPr>
      </w:pPr>
    </w:p>
    <w:p w:rsidR="00700B82" w:rsidRPr="00C25557" w:rsidRDefault="00700B82" w:rsidP="00700B82">
      <w:pPr>
        <w:pStyle w:val="Default"/>
        <w:rPr>
          <w:lang w:val="ru-RU"/>
        </w:rPr>
      </w:pPr>
      <w:r w:rsidRPr="00C25557">
        <w:rPr>
          <w:i/>
          <w:iCs/>
          <w:lang w:val="ru-RU"/>
        </w:rPr>
        <w:t xml:space="preserve">Вимоги до організації надання послуги: </w:t>
      </w:r>
    </w:p>
    <w:p w:rsidR="00700B82" w:rsidRPr="00C25557" w:rsidRDefault="00700B82" w:rsidP="00700B82">
      <w:pPr>
        <w:pStyle w:val="Default"/>
        <w:rPr>
          <w:lang w:val="ru-RU"/>
        </w:rPr>
      </w:pPr>
      <w:r w:rsidRPr="00C25557">
        <w:rPr>
          <w:lang w:val="ru-RU"/>
        </w:rPr>
        <w:t xml:space="preserve">1. Наявність лабораторії та забезпечення проведення клінічних, біохімічних лабораторних досліджень в закладі. </w:t>
      </w:r>
    </w:p>
    <w:p w:rsidR="00700B82" w:rsidRPr="00C25557" w:rsidRDefault="00700B82" w:rsidP="00700B82">
      <w:pPr>
        <w:pStyle w:val="Default"/>
        <w:rPr>
          <w:lang w:val="ru-RU"/>
        </w:rPr>
      </w:pPr>
      <w:r w:rsidRPr="00C25557">
        <w:rPr>
          <w:lang w:val="ru-RU"/>
        </w:rPr>
        <w:t xml:space="preserve">2. Забезпечення патоморфологічних досліджень (гістологічних/ цитологічних, імуногістохімічних), молекулярно-генетичних, бактеріологічних досліджень, досліджень на онкологічні маркери в закладі та/або на умовах договору підряду. За умови проведення дослідження на умовах договору підряду організація забору та транспортування біологічного матеріалу до відповідного закладу. </w:t>
      </w:r>
    </w:p>
    <w:p w:rsidR="00700B82" w:rsidRPr="00C25557" w:rsidRDefault="00700B82" w:rsidP="00700B82">
      <w:pPr>
        <w:pStyle w:val="Default"/>
        <w:rPr>
          <w:lang w:val="ru-RU"/>
        </w:rPr>
      </w:pPr>
      <w:r w:rsidRPr="00C25557">
        <w:rPr>
          <w:lang w:val="ru-RU"/>
        </w:rPr>
        <w:t xml:space="preserve">3. Забезпечення проведення інструментальної діагностики (магнітно-резонансна томографія, комп’ютерна томографія, ендоскопічні дослідження, сцинтиграфія, інші обстеження відповідно до галузевих стандартів у сфері охорони здоров’я) у закладі, або на умовах оренди чи іншого права користування відповідного обладнання, або на умовах договору підряду. </w:t>
      </w:r>
    </w:p>
    <w:p w:rsidR="00700B82" w:rsidRPr="00C25557" w:rsidRDefault="00700B82" w:rsidP="00700B82">
      <w:pPr>
        <w:pStyle w:val="Default"/>
        <w:rPr>
          <w:lang w:val="ru-RU"/>
        </w:rPr>
      </w:pPr>
      <w:r w:rsidRPr="00C25557">
        <w:rPr>
          <w:lang w:val="ru-RU"/>
        </w:rPr>
        <w:t xml:space="preserve">4. Забезпечення можливості проведення УЗД цілодобово за місцем надання медичних послуг. </w:t>
      </w:r>
    </w:p>
    <w:p w:rsidR="00700B82" w:rsidRPr="00C25557" w:rsidRDefault="00700B82" w:rsidP="00700B82">
      <w:pPr>
        <w:pStyle w:val="Default"/>
        <w:rPr>
          <w:lang w:val="ru-RU"/>
        </w:rPr>
      </w:pPr>
      <w:r w:rsidRPr="00C25557">
        <w:rPr>
          <w:lang w:val="ru-RU"/>
        </w:rPr>
        <w:t xml:space="preserve">5. Забезпечення цілодобового лікарського та медсестринського догляду за пацієнтами. </w:t>
      </w:r>
    </w:p>
    <w:p w:rsidR="00700B82" w:rsidRPr="00C25557" w:rsidRDefault="00700B82" w:rsidP="00700B82">
      <w:pPr>
        <w:pStyle w:val="Default"/>
        <w:rPr>
          <w:lang w:val="ru-RU"/>
        </w:rPr>
      </w:pPr>
      <w:r w:rsidRPr="00C25557">
        <w:rPr>
          <w:lang w:val="ru-RU"/>
        </w:rPr>
        <w:t xml:space="preserve">6. Забезпечення цілодобового моніторингу вітальних функцій (ЧСС, АТ, </w:t>
      </w:r>
      <w:r w:rsidRPr="00C25557">
        <w:t>SpO</w:t>
      </w:r>
      <w:r w:rsidRPr="00C25557">
        <w:rPr>
          <w:lang w:val="ru-RU"/>
        </w:rPr>
        <w:t xml:space="preserve">2, ЕКГ-моніторинг). </w:t>
      </w:r>
    </w:p>
    <w:p w:rsidR="00700B82" w:rsidRPr="00C25557" w:rsidRDefault="00700B82" w:rsidP="00700B82">
      <w:pPr>
        <w:pStyle w:val="Default"/>
        <w:rPr>
          <w:lang w:val="ru-RU"/>
        </w:rPr>
      </w:pPr>
      <w:r w:rsidRPr="00C25557">
        <w:rPr>
          <w:lang w:val="ru-RU"/>
        </w:rPr>
        <w:t xml:space="preserve">7. Наявність за місцем надання медичних послуг відділення/палат інтенсивної терапії з можливістю проведення цілодобової інтенсивної терапії та моніторингу, можливість забезпечення кисневої підтримки у щонайменше 20% від загальної кількості місць у відділенні (в т.ч. за допомогою мобільного кисневого концентратора), обладнаних відповідно до табелю матеріально-технічного оснащення. </w:t>
      </w:r>
    </w:p>
    <w:p w:rsidR="00700B82" w:rsidRPr="00C25557" w:rsidRDefault="00700B82" w:rsidP="00700B82">
      <w:pPr>
        <w:pStyle w:val="Default"/>
        <w:rPr>
          <w:lang w:val="ru-RU"/>
        </w:rPr>
      </w:pPr>
      <w:r w:rsidRPr="00C25557">
        <w:rPr>
          <w:lang w:val="ru-RU"/>
        </w:rPr>
        <w:t xml:space="preserve">8. Забезпечення мультидисциплінарного підходу при виборі ефективної тактики лікування злоякісного новоутворення. </w:t>
      </w:r>
    </w:p>
    <w:p w:rsidR="00700B82" w:rsidRPr="00C25557" w:rsidRDefault="00700B82" w:rsidP="00700B82">
      <w:pPr>
        <w:pStyle w:val="Default"/>
        <w:rPr>
          <w:lang w:val="ru-RU"/>
        </w:rPr>
      </w:pPr>
      <w:r w:rsidRPr="00C25557">
        <w:rPr>
          <w:lang w:val="ru-RU"/>
        </w:rPr>
        <w:t xml:space="preserve">9. Наявність затвердженого персонального складу постійно діючої мультидисциплінарної групи спеціалістів (консиліуму) та можливість консультування пацієнтів спеціалістами інших лікарських спеціальностей. До складу групи спеціалістів (консиліуму) мають входити: щонайменше 2 лікаря-онколога, лікар-хіруг-онколог та/або лікар-нейрохірург, лікар з променевої терапії та лікар-радіолог, лікар-патологоанатом, а за потреби забезпечення консультації щодо збереження репродуктивної системи пацієнта/пацієнтки, додатково залучається лікар-уролог або лікар-гінеколог-онколог. Залучення інших спеціалістів в залежності від потреб пацієнта/пацієнтки. У випадку лікування дітей до складу групи спеціалістів (консиліуму) залучаються відповідні спеціалісти дитячого профілю. </w:t>
      </w:r>
    </w:p>
    <w:p w:rsidR="00700B82" w:rsidRPr="00C25557" w:rsidRDefault="00700B82" w:rsidP="00700B82">
      <w:pPr>
        <w:pStyle w:val="Default"/>
        <w:rPr>
          <w:lang w:val="ru-RU"/>
        </w:rPr>
      </w:pPr>
      <w:r w:rsidRPr="00C25557">
        <w:rPr>
          <w:lang w:val="ru-RU"/>
        </w:rPr>
        <w:t xml:space="preserve">10. Організація забезпечення компонентами та препаратами крові. </w:t>
      </w:r>
    </w:p>
    <w:p w:rsidR="00700B82" w:rsidRPr="00C25557" w:rsidRDefault="00700B82" w:rsidP="00700B82">
      <w:pPr>
        <w:pStyle w:val="Default"/>
        <w:rPr>
          <w:lang w:val="ru-RU"/>
        </w:rPr>
      </w:pPr>
      <w:r w:rsidRPr="00C25557">
        <w:rPr>
          <w:lang w:val="ru-RU"/>
        </w:rPr>
        <w:t xml:space="preserve">11. Забезпечення пацієнтів зі встановленим діагнозом в амбулаторних та стаціонарних умовах лікарськими засобами для проведення спеціального лікування та супровідної терапії, постачання яких здійснюється шляхом централізованих закупівель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w:t>
      </w:r>
      <w:r w:rsidRPr="00C25557">
        <w:rPr>
          <w:lang w:val="ru-RU"/>
        </w:rPr>
        <w:lastRenderedPageBreak/>
        <w:t xml:space="preserve">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700B82" w:rsidRPr="00C25557" w:rsidRDefault="00700B82" w:rsidP="00700B82">
      <w:pPr>
        <w:pStyle w:val="Default"/>
        <w:rPr>
          <w:lang w:val="ru-RU"/>
        </w:rPr>
      </w:pPr>
      <w:r w:rsidRPr="00C25557">
        <w:rPr>
          <w:lang w:val="ru-RU"/>
        </w:rPr>
        <w:t xml:space="preserve">12. Забезпечення можливості надання кисневої підтримки пацієнтам. </w:t>
      </w:r>
    </w:p>
    <w:p w:rsidR="00700B82" w:rsidRPr="00C25557" w:rsidRDefault="00700B82" w:rsidP="00700B82">
      <w:pPr>
        <w:pStyle w:val="Default"/>
        <w:rPr>
          <w:lang w:val="ru-RU"/>
        </w:rPr>
      </w:pPr>
      <w:r w:rsidRPr="00C25557">
        <w:rPr>
          <w:lang w:val="ru-RU"/>
        </w:rPr>
        <w:t xml:space="preserve">13. 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 </w:t>
      </w:r>
    </w:p>
    <w:p w:rsidR="00700B82" w:rsidRPr="00C25557" w:rsidRDefault="00700B82" w:rsidP="00700B82">
      <w:pPr>
        <w:pStyle w:val="Default"/>
        <w:rPr>
          <w:lang w:val="ru-RU"/>
        </w:rPr>
      </w:pPr>
      <w:r w:rsidRPr="00C25557">
        <w:rPr>
          <w:lang w:val="ru-RU"/>
        </w:rPr>
        <w:t xml:space="preserve">14. 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 </w:t>
      </w:r>
    </w:p>
    <w:p w:rsidR="00700B82" w:rsidRPr="00C25557" w:rsidRDefault="00700B82" w:rsidP="00700B82">
      <w:pPr>
        <w:pStyle w:val="Default"/>
        <w:rPr>
          <w:lang w:val="ru-RU"/>
        </w:rPr>
      </w:pPr>
      <w:r w:rsidRPr="00C25557">
        <w:rPr>
          <w:lang w:val="ru-RU"/>
        </w:rPr>
        <w:t xml:space="preserve">15. 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 </w:t>
      </w:r>
    </w:p>
    <w:p w:rsidR="00700B82" w:rsidRPr="00C25557" w:rsidRDefault="00700B82" w:rsidP="00700B82">
      <w:pPr>
        <w:pStyle w:val="Default"/>
        <w:rPr>
          <w:lang w:val="ru-RU"/>
        </w:rPr>
      </w:pPr>
      <w:r w:rsidRPr="00C25557">
        <w:rPr>
          <w:lang w:val="ru-RU"/>
        </w:rPr>
        <w:t xml:space="preserve">16. Наявність окремих сімейних палат, обладнаних відповідно до табелю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в сфері охорони здоров'я. </w:t>
      </w:r>
    </w:p>
    <w:p w:rsidR="00700B82" w:rsidRPr="00C25557" w:rsidRDefault="00700B82" w:rsidP="00700B82">
      <w:pPr>
        <w:pStyle w:val="Default"/>
        <w:rPr>
          <w:lang w:val="ru-RU"/>
        </w:rPr>
      </w:pPr>
      <w:r w:rsidRPr="00C25557">
        <w:rPr>
          <w:lang w:val="ru-RU"/>
        </w:rPr>
        <w:t xml:space="preserve">17. 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w:t>
      </w:r>
    </w:p>
    <w:p w:rsidR="00700B82" w:rsidRPr="00C25557" w:rsidRDefault="00700B82" w:rsidP="00700B82">
      <w:pPr>
        <w:pStyle w:val="Default"/>
        <w:rPr>
          <w:lang w:val="ru-RU"/>
        </w:rPr>
      </w:pPr>
      <w:r w:rsidRPr="00C25557">
        <w:rPr>
          <w:lang w:val="ru-RU"/>
        </w:rPr>
        <w:t xml:space="preserve">18. 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w:t>
      </w:r>
      <w:r w:rsidRPr="00C25557">
        <w:t>COVID</w:t>
      </w:r>
      <w:r w:rsidRPr="00C25557">
        <w:rPr>
          <w:lang w:val="ru-RU"/>
        </w:rPr>
        <w:t xml:space="preserve">-19, спричиненої коронавірусом </w:t>
      </w:r>
      <w:r w:rsidRPr="00C25557">
        <w:t>SARS</w:t>
      </w:r>
      <w:r w:rsidRPr="00C25557">
        <w:rPr>
          <w:lang w:val="ru-RU"/>
        </w:rPr>
        <w:t>-</w:t>
      </w:r>
      <w:r w:rsidRPr="00C25557">
        <w:t>CoV</w:t>
      </w:r>
      <w:r w:rsidRPr="00C25557">
        <w:rPr>
          <w:lang w:val="ru-RU"/>
        </w:rPr>
        <w:t xml:space="preserve">-2). </w:t>
      </w:r>
    </w:p>
    <w:p w:rsidR="00700B82" w:rsidRPr="00C25557" w:rsidRDefault="00700B82" w:rsidP="00700B82">
      <w:pPr>
        <w:pStyle w:val="Default"/>
        <w:rPr>
          <w:lang w:val="ru-RU"/>
        </w:rPr>
      </w:pPr>
      <w:r w:rsidRPr="00C25557">
        <w:rPr>
          <w:lang w:val="ru-RU"/>
        </w:rPr>
        <w:t xml:space="preserve">19. 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 </w:t>
      </w:r>
    </w:p>
    <w:p w:rsidR="00700B82" w:rsidRPr="00C25557" w:rsidRDefault="00700B82" w:rsidP="00700B82">
      <w:pPr>
        <w:pStyle w:val="Default"/>
        <w:rPr>
          <w:lang w:val="ru-RU"/>
        </w:rPr>
      </w:pPr>
      <w:r w:rsidRPr="00C25557">
        <w:rPr>
          <w:lang w:val="ru-RU"/>
        </w:rPr>
        <w:t xml:space="preserve">20. Забезпечення права пацієнта/пацієнтки, який/яка перебуває на лікуванні у відділенні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p>
    <w:p w:rsidR="00700B82" w:rsidRPr="00C25557" w:rsidRDefault="00700B82" w:rsidP="00700B82">
      <w:pPr>
        <w:pStyle w:val="Default"/>
        <w:rPr>
          <w:lang w:val="ru-RU"/>
        </w:rPr>
      </w:pPr>
      <w:r w:rsidRPr="00C25557">
        <w:rPr>
          <w:lang w:val="ru-RU"/>
        </w:rPr>
        <w:t xml:space="preserve">21. Організація ефективного управління запасами лікарських засобів, медичних виробів та витратних матеріалів, закуплених закладом або отриманих для виконання програм та здійснення централізованих заходів з охорони здоров’я МОЗ. 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 </w:t>
      </w:r>
    </w:p>
    <w:p w:rsidR="00700B82" w:rsidRPr="008546D6" w:rsidRDefault="00700B82" w:rsidP="00700B82">
      <w:pPr>
        <w:pStyle w:val="Default"/>
        <w:rPr>
          <w:lang w:val="ru-RU"/>
        </w:rPr>
      </w:pPr>
      <w:r w:rsidRPr="008546D6">
        <w:rPr>
          <w:lang w:val="ru-RU"/>
        </w:rPr>
        <w:t xml:space="preserve">22. Наявність обладнаного місця приготування розчинів хіміо- та таргетних препаратів згідно зі стандартами щодо розмірів приміщення та наявності ламінарної камери з каналом вентиляції. </w:t>
      </w:r>
    </w:p>
    <w:p w:rsidR="00700B82" w:rsidRPr="00C25557" w:rsidRDefault="00700B82" w:rsidP="00700B82">
      <w:pPr>
        <w:pStyle w:val="Default"/>
        <w:rPr>
          <w:lang w:val="ru-RU"/>
        </w:rPr>
      </w:pPr>
      <w:r w:rsidRPr="00C25557">
        <w:rPr>
          <w:lang w:val="ru-RU"/>
        </w:rPr>
        <w:t xml:space="preserve">23. Наявність протоколу утилізації </w:t>
      </w:r>
      <w:r w:rsidRPr="00C25557">
        <w:rPr>
          <w:color w:val="323232"/>
          <w:lang w:val="ru-RU"/>
        </w:rPr>
        <w:t xml:space="preserve">та знищення </w:t>
      </w:r>
      <w:r w:rsidRPr="00C25557">
        <w:rPr>
          <w:lang w:val="ru-RU"/>
        </w:rPr>
        <w:t xml:space="preserve">надлишків лікарських засобів. </w:t>
      </w:r>
    </w:p>
    <w:p w:rsidR="00700B82" w:rsidRPr="008546D6" w:rsidRDefault="00700B82" w:rsidP="00700B82">
      <w:pPr>
        <w:pStyle w:val="Default"/>
        <w:rPr>
          <w:lang w:val="ru-RU"/>
        </w:rPr>
      </w:pPr>
      <w:r w:rsidRPr="008546D6">
        <w:rPr>
          <w:lang w:val="ru-RU"/>
        </w:rPr>
        <w:t xml:space="preserve">24. Обов’язкове інформування регіонального канцер-реєстру (за місцем реєстрації хворого) про проведений етап спеціального лікування, розповсюдженість процесу за міжнародною класифікацією </w:t>
      </w:r>
      <w:r w:rsidRPr="00C25557">
        <w:t>TNM</w:t>
      </w:r>
      <w:r w:rsidRPr="008546D6">
        <w:rPr>
          <w:lang w:val="ru-RU"/>
        </w:rPr>
        <w:t xml:space="preserve"> перегляду, гістологічне підтвердження первинного </w:t>
      </w:r>
      <w:r w:rsidRPr="008546D6">
        <w:rPr>
          <w:lang w:val="ru-RU"/>
        </w:rPr>
        <w:lastRenderedPageBreak/>
        <w:t xml:space="preserve">вогнища та регіональних лімфатичних вузлів, вогнищ можливого метастазування, наявність ускладнень перенесеного лікування. </w:t>
      </w:r>
    </w:p>
    <w:p w:rsidR="00700B82" w:rsidRPr="00C25557" w:rsidRDefault="00700B82" w:rsidP="00700B82">
      <w:pPr>
        <w:pStyle w:val="Default"/>
        <w:rPr>
          <w:lang w:val="ru-RU"/>
        </w:rPr>
      </w:pPr>
      <w:r w:rsidRPr="00C25557">
        <w:rPr>
          <w:lang w:val="ru-RU"/>
        </w:rPr>
        <w:t xml:space="preserve">25. 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700B82" w:rsidRPr="00C25557" w:rsidRDefault="00700B82" w:rsidP="00700B82">
      <w:pPr>
        <w:pStyle w:val="Default"/>
        <w:rPr>
          <w:lang w:val="ru-RU"/>
        </w:rPr>
      </w:pPr>
      <w:r w:rsidRPr="00C25557">
        <w:rPr>
          <w:lang w:val="ru-RU"/>
        </w:rPr>
        <w:t xml:space="preserve">26. 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700B82" w:rsidRPr="00C25557" w:rsidRDefault="00700B82" w:rsidP="00700B82">
      <w:pPr>
        <w:pStyle w:val="Default"/>
        <w:rPr>
          <w:lang w:val="ru-RU"/>
        </w:rPr>
      </w:pPr>
    </w:p>
    <w:p w:rsidR="00700B82" w:rsidRPr="00C25557" w:rsidRDefault="00700B82" w:rsidP="00700B82">
      <w:pPr>
        <w:pStyle w:val="Default"/>
        <w:rPr>
          <w:lang w:val="ru-RU"/>
        </w:rPr>
      </w:pPr>
      <w:r w:rsidRPr="00C25557">
        <w:rPr>
          <w:i/>
          <w:iCs/>
          <w:lang w:val="ru-RU"/>
        </w:rPr>
        <w:t xml:space="preserve">Вимоги до спеціалістів та кількості фахівців, які працюють на посадах: </w:t>
      </w:r>
    </w:p>
    <w:p w:rsidR="00700B82" w:rsidRPr="00C25557" w:rsidRDefault="00700B82" w:rsidP="00700B82">
      <w:pPr>
        <w:pStyle w:val="Default"/>
        <w:rPr>
          <w:lang w:val="ru-RU"/>
        </w:rPr>
      </w:pPr>
      <w:r w:rsidRPr="00C25557">
        <w:rPr>
          <w:lang w:val="ru-RU"/>
        </w:rPr>
        <w:t xml:space="preserve">1. За місцем надання медичних послуг: </w:t>
      </w:r>
    </w:p>
    <w:p w:rsidR="00700B82" w:rsidRPr="00C25557" w:rsidRDefault="00700B82" w:rsidP="00700B82">
      <w:pPr>
        <w:pStyle w:val="Default"/>
        <w:rPr>
          <w:lang w:val="ru-RU"/>
        </w:rPr>
      </w:pPr>
      <w:r w:rsidRPr="00C25557">
        <w:t>a</w:t>
      </w:r>
      <w:r w:rsidRPr="00C25557">
        <w:rPr>
          <w:lang w:val="ru-RU"/>
        </w:rPr>
        <w:t xml:space="preserve">. Лікар-онколог та/або лікар-онколог дитячий – щонайменше 2 особи з даного переліку, які працюють за основним місцем роботи в цьому закладі. </w:t>
      </w:r>
    </w:p>
    <w:p w:rsidR="00700B82" w:rsidRPr="00C25557" w:rsidRDefault="00700B82" w:rsidP="00700B82">
      <w:pPr>
        <w:pStyle w:val="Default"/>
        <w:rPr>
          <w:lang w:val="ru-RU"/>
        </w:rPr>
      </w:pPr>
      <w:r w:rsidRPr="00C25557">
        <w:t>b</w:t>
      </w:r>
      <w:r w:rsidRPr="00C25557">
        <w:rPr>
          <w:lang w:val="ru-RU"/>
        </w:rPr>
        <w:t xml:space="preserve">. Сестра медична – щонайменше 4 осіб, які працюють за основним місцем роботи в цьому закладі (цілодобовий пост). </w:t>
      </w:r>
    </w:p>
    <w:p w:rsidR="00700B82" w:rsidRPr="008546D6" w:rsidRDefault="00700B82" w:rsidP="00700B82">
      <w:pPr>
        <w:pStyle w:val="Default"/>
        <w:rPr>
          <w:lang w:val="ru-RU"/>
        </w:rPr>
      </w:pPr>
      <w:r w:rsidRPr="008546D6">
        <w:rPr>
          <w:lang w:val="ru-RU"/>
        </w:rPr>
        <w:t xml:space="preserve">2. У закладі: </w:t>
      </w:r>
    </w:p>
    <w:p w:rsidR="00700B82" w:rsidRPr="008546D6" w:rsidRDefault="00700B82" w:rsidP="00700B82">
      <w:pPr>
        <w:pStyle w:val="Default"/>
        <w:rPr>
          <w:lang w:val="ru-RU"/>
        </w:rPr>
      </w:pPr>
      <w:r w:rsidRPr="00C25557">
        <w:t>a</w:t>
      </w:r>
      <w:r w:rsidRPr="00C25557">
        <w:rPr>
          <w:lang w:val="ru-RU"/>
        </w:rPr>
        <w:t xml:space="preserve">. Лікар-анестезіолог – щонайменше 4 особи, з них щонайменше 2 особи, які працюють за основним місцем роботи в цьому закладі (цілодобовий пост). </w:t>
      </w:r>
      <w:r w:rsidRPr="008546D6">
        <w:rPr>
          <w:lang w:val="ru-RU"/>
        </w:rPr>
        <w:t xml:space="preserve">У випадку лікування дітей: лікар-анестезіолог дитячий – щонайменше 2 особи. </w:t>
      </w:r>
    </w:p>
    <w:p w:rsidR="00700B82" w:rsidRPr="008546D6" w:rsidRDefault="00700B82" w:rsidP="00700B82">
      <w:pPr>
        <w:pStyle w:val="Default"/>
        <w:rPr>
          <w:lang w:val="ru-RU"/>
        </w:rPr>
      </w:pPr>
      <w:r w:rsidRPr="00C25557">
        <w:t>b</w:t>
      </w:r>
      <w:r w:rsidRPr="008546D6">
        <w:rPr>
          <w:lang w:val="ru-RU"/>
        </w:rPr>
        <w:t xml:space="preserve">. Лікар-хірург-онколог та/або лікар-нейрохірург та/або лікар-хірург дитячий та/або лікар-нейрохірург дитячий – щонайменше одна особа з даного переліку, яка працює за основним місцем роботи в цьому закладі або за сумісництвом. </w:t>
      </w:r>
    </w:p>
    <w:p w:rsidR="00700B82" w:rsidRPr="008546D6" w:rsidRDefault="00700B82" w:rsidP="00700B82">
      <w:pPr>
        <w:pStyle w:val="Default"/>
        <w:rPr>
          <w:lang w:val="ru-RU"/>
        </w:rPr>
      </w:pPr>
      <w:r w:rsidRPr="00C25557">
        <w:t>c</w:t>
      </w:r>
      <w:r w:rsidRPr="008546D6">
        <w:rPr>
          <w:lang w:val="ru-RU"/>
        </w:rPr>
        <w:t xml:space="preserve">. Лікар з променевої терапії та/або лікар-радіолог та/або лікар-рентгенолог – щонайменше одна особа, яка працює за основним місцем роботи в цьому закладі або за сумісництвом. </w:t>
      </w:r>
    </w:p>
    <w:p w:rsidR="00700B82" w:rsidRPr="00C25557" w:rsidRDefault="00700B82" w:rsidP="00700B82">
      <w:pPr>
        <w:pStyle w:val="Default"/>
        <w:rPr>
          <w:lang w:val="ru-RU"/>
        </w:rPr>
      </w:pPr>
      <w:r w:rsidRPr="00C25557">
        <w:t>d</w:t>
      </w:r>
      <w:r w:rsidRPr="00C25557">
        <w:rPr>
          <w:lang w:val="ru-RU"/>
        </w:rPr>
        <w:t xml:space="preserve">. Лікар-психолог та/або психолог, та/або лікар-психотерапевт – щонайменше 2 особи з даного переліку, які працюють за основним місцем роботи в цьому закладі або за сумісництвом. </w:t>
      </w:r>
    </w:p>
    <w:p w:rsidR="00700B82" w:rsidRPr="00C25557" w:rsidRDefault="00700B82" w:rsidP="00700B82">
      <w:pPr>
        <w:pStyle w:val="Default"/>
        <w:rPr>
          <w:lang w:val="ru-RU"/>
        </w:rPr>
      </w:pPr>
      <w:r w:rsidRPr="00C25557">
        <w:t>e</w:t>
      </w:r>
      <w:r w:rsidRPr="00C25557">
        <w:rPr>
          <w:lang w:val="ru-RU"/>
        </w:rPr>
        <w:t xml:space="preserve">. 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ерготерапевт – щонайменше одна особа з даного переліку, яка працює за основним місцем роботи у цьому закладі або за сумісництвом. </w:t>
      </w:r>
    </w:p>
    <w:p w:rsidR="00700B82" w:rsidRPr="00C25557" w:rsidRDefault="00700B82" w:rsidP="00700B82">
      <w:pPr>
        <w:pStyle w:val="Default"/>
        <w:rPr>
          <w:lang w:val="ru-RU"/>
        </w:rPr>
      </w:pPr>
      <w:r w:rsidRPr="00C25557">
        <w:t>f</w:t>
      </w:r>
      <w:r w:rsidRPr="00C25557">
        <w:rPr>
          <w:lang w:val="ru-RU"/>
        </w:rPr>
        <w:t xml:space="preserve">. Лікар з ультразвукової діагностики – щонайменше 2 особи, які працюють за основним місцем роботи в цьому закладі або за сумісництвом. </w:t>
      </w:r>
    </w:p>
    <w:p w:rsidR="00700B82" w:rsidRPr="00C25557" w:rsidRDefault="00700B82" w:rsidP="00700B82">
      <w:pPr>
        <w:pStyle w:val="Default"/>
        <w:rPr>
          <w:lang w:val="ru-RU"/>
        </w:rPr>
      </w:pPr>
      <w:r w:rsidRPr="00C25557">
        <w:t>g</w:t>
      </w:r>
      <w:r w:rsidRPr="00C25557">
        <w:rPr>
          <w:lang w:val="ru-RU"/>
        </w:rPr>
        <w:t xml:space="preserve">. Лікар-лаборант та/або біохімік – щонайменше 2 особи з даного переліку, які працюють за основним місцем роботи у цьому закладі або за сумісництвом. </w:t>
      </w:r>
    </w:p>
    <w:p w:rsidR="00700B82" w:rsidRPr="00C25557" w:rsidRDefault="00700B82" w:rsidP="00700B82">
      <w:pPr>
        <w:pStyle w:val="Default"/>
        <w:rPr>
          <w:lang w:val="ru-RU"/>
        </w:rPr>
      </w:pPr>
      <w:r w:rsidRPr="00C25557">
        <w:t>h</w:t>
      </w:r>
      <w:r w:rsidRPr="00C25557">
        <w:rPr>
          <w:lang w:val="ru-RU"/>
        </w:rPr>
        <w:t xml:space="preserve">. Фельдшер-лаборант та/або лаборант клінічної діагностики, та/або лаборант клініко-діагностичної лабораторії, та/або лаборант – щонайменше 4 особи з даного переліку, які працюють за основним місцем роботи в цьому закладі або за сумісництвом. </w:t>
      </w:r>
    </w:p>
    <w:p w:rsidR="00700B82" w:rsidRPr="00C25557" w:rsidRDefault="00700B82" w:rsidP="00700B82">
      <w:pPr>
        <w:pStyle w:val="Default"/>
        <w:rPr>
          <w:lang w:val="ru-RU"/>
        </w:rPr>
      </w:pPr>
      <w:r w:rsidRPr="00C25557">
        <w:t>i</w:t>
      </w:r>
      <w:r w:rsidRPr="00C25557">
        <w:rPr>
          <w:lang w:val="ru-RU"/>
        </w:rPr>
        <w:t xml:space="preserve">. Рентгенолаборант – щонайменше одна особа, яка працює за основним місцем роботи у цьому закладі. </w:t>
      </w:r>
    </w:p>
    <w:p w:rsidR="00700B82" w:rsidRPr="00C25557" w:rsidRDefault="00700B82" w:rsidP="00700B82">
      <w:pPr>
        <w:pStyle w:val="Default"/>
        <w:rPr>
          <w:lang w:val="ru-RU"/>
        </w:rPr>
      </w:pPr>
    </w:p>
    <w:p w:rsidR="00700B82" w:rsidRPr="00C25557" w:rsidRDefault="00700B82" w:rsidP="00700B82">
      <w:pPr>
        <w:pStyle w:val="Default"/>
        <w:rPr>
          <w:lang w:val="ru-RU"/>
        </w:rPr>
      </w:pPr>
      <w:r w:rsidRPr="00C25557">
        <w:rPr>
          <w:i/>
          <w:iCs/>
          <w:lang w:val="ru-RU"/>
        </w:rPr>
        <w:t xml:space="preserve">Вимоги до переліку обладнання: </w:t>
      </w:r>
    </w:p>
    <w:p w:rsidR="00700B82" w:rsidRPr="00C25557" w:rsidRDefault="00700B82" w:rsidP="00700B82">
      <w:pPr>
        <w:pStyle w:val="Default"/>
        <w:rPr>
          <w:lang w:val="ru-RU"/>
        </w:rPr>
      </w:pPr>
      <w:r w:rsidRPr="00C25557">
        <w:rPr>
          <w:lang w:val="ru-RU"/>
        </w:rPr>
        <w:t xml:space="preserve">1. У закладі: </w:t>
      </w:r>
    </w:p>
    <w:p w:rsidR="00700B82" w:rsidRPr="00C25557" w:rsidRDefault="00700B82" w:rsidP="00700B82">
      <w:pPr>
        <w:pStyle w:val="Default"/>
        <w:rPr>
          <w:lang w:val="ru-RU"/>
        </w:rPr>
      </w:pPr>
      <w:r w:rsidRPr="00C25557">
        <w:t>a</w:t>
      </w:r>
      <w:r w:rsidRPr="00C25557">
        <w:rPr>
          <w:lang w:val="ru-RU"/>
        </w:rPr>
        <w:t xml:space="preserve">. система рентгенівська діагностична; </w:t>
      </w:r>
    </w:p>
    <w:p w:rsidR="00700B82" w:rsidRPr="00C25557" w:rsidRDefault="00700B82" w:rsidP="00700B82">
      <w:pPr>
        <w:pStyle w:val="Default"/>
        <w:rPr>
          <w:lang w:val="ru-RU"/>
        </w:rPr>
      </w:pPr>
      <w:r w:rsidRPr="00C25557">
        <w:t>b</w:t>
      </w:r>
      <w:r w:rsidRPr="00C25557">
        <w:rPr>
          <w:lang w:val="ru-RU"/>
        </w:rPr>
        <w:t xml:space="preserve">. електрокардіограф багатоканальний; </w:t>
      </w:r>
    </w:p>
    <w:p w:rsidR="00700B82" w:rsidRPr="00C25557" w:rsidRDefault="00700B82" w:rsidP="00700B82">
      <w:pPr>
        <w:pStyle w:val="Default"/>
        <w:rPr>
          <w:lang w:val="ru-RU"/>
        </w:rPr>
      </w:pPr>
      <w:r w:rsidRPr="00C25557">
        <w:t>c</w:t>
      </w:r>
      <w:r w:rsidRPr="00C25557">
        <w:rPr>
          <w:lang w:val="ru-RU"/>
        </w:rPr>
        <w:t xml:space="preserve">. система рентгенівської комп'ютерної томографії (в тому числі з внутрішньовенним контрастуванням) (у власності закладу, на умовах оренди чи іншого права користування відповідного обладнання, або на умовах договору підряду); </w:t>
      </w:r>
    </w:p>
    <w:p w:rsidR="00700B82" w:rsidRPr="00C25557" w:rsidRDefault="00700B82" w:rsidP="00700B82">
      <w:pPr>
        <w:pStyle w:val="Default"/>
        <w:rPr>
          <w:lang w:val="ru-RU"/>
        </w:rPr>
      </w:pPr>
      <w:r w:rsidRPr="00C25557">
        <w:t>d</w:t>
      </w:r>
      <w:r w:rsidRPr="00C25557">
        <w:rPr>
          <w:lang w:val="ru-RU"/>
        </w:rPr>
        <w:t xml:space="preserve">. система магнітно-резонансної томографії (в тому числі з внутрішньовенним контрастуванням) (у власності закладу, на умовах, оренди чи іншого права користування відповідного обладнання або на умовах договору підряду); </w:t>
      </w:r>
    </w:p>
    <w:p w:rsidR="00700B82" w:rsidRPr="00C25557" w:rsidRDefault="00700B82" w:rsidP="00700B82">
      <w:pPr>
        <w:pStyle w:val="Default"/>
        <w:rPr>
          <w:lang w:val="ru-RU"/>
        </w:rPr>
      </w:pPr>
      <w:r w:rsidRPr="00C25557">
        <w:lastRenderedPageBreak/>
        <w:t>e</w:t>
      </w:r>
      <w:r w:rsidRPr="00C25557">
        <w:rPr>
          <w:lang w:val="ru-RU"/>
        </w:rPr>
        <w:t xml:space="preserve">. система ультразвукової візуалізації з можливістю проведення доплерографії; </w:t>
      </w:r>
    </w:p>
    <w:p w:rsidR="00700B82" w:rsidRPr="00C25557" w:rsidRDefault="00700B82" w:rsidP="00700B82">
      <w:pPr>
        <w:pStyle w:val="Default"/>
        <w:rPr>
          <w:lang w:val="ru-RU"/>
        </w:rPr>
      </w:pPr>
      <w:r w:rsidRPr="00C25557">
        <w:t>f</w:t>
      </w:r>
      <w:r w:rsidRPr="00C25557">
        <w:rPr>
          <w:lang w:val="ru-RU"/>
        </w:rPr>
        <w:t xml:space="preserve">. резервне джерело електропостачання; </w:t>
      </w:r>
    </w:p>
    <w:p w:rsidR="00700B82" w:rsidRPr="00C25557" w:rsidRDefault="00700B82" w:rsidP="00700B82">
      <w:pPr>
        <w:pStyle w:val="Default"/>
        <w:rPr>
          <w:lang w:val="ru-RU"/>
        </w:rPr>
      </w:pPr>
      <w:r w:rsidRPr="00C25557">
        <w:t>g</w:t>
      </w:r>
      <w:r w:rsidRPr="00C25557">
        <w:rPr>
          <w:lang w:val="ru-RU"/>
        </w:rPr>
        <w:t xml:space="preserve">. автоматичне перемикальне комутаційне обладнання, відповідно до ДСТУ </w:t>
      </w:r>
      <w:r w:rsidRPr="00C25557">
        <w:t>IEC</w:t>
      </w:r>
      <w:r w:rsidRPr="00C25557">
        <w:rPr>
          <w:lang w:val="ru-RU"/>
        </w:rPr>
        <w:t xml:space="preserve"> 60947-6-1: 2007. </w:t>
      </w:r>
    </w:p>
    <w:p w:rsidR="00700B82" w:rsidRPr="00C25557" w:rsidRDefault="00700B82" w:rsidP="00700B82">
      <w:pPr>
        <w:pStyle w:val="Default"/>
        <w:rPr>
          <w:lang w:val="ru-RU"/>
        </w:rPr>
      </w:pPr>
      <w:r w:rsidRPr="00C25557">
        <w:rPr>
          <w:lang w:val="ru-RU"/>
        </w:rPr>
        <w:t xml:space="preserve">2. У відділенні інтенсивної терапії/ палаті інтенсивної терапії: </w:t>
      </w:r>
    </w:p>
    <w:p w:rsidR="00700B82" w:rsidRPr="00C25557" w:rsidRDefault="00700B82" w:rsidP="00700B82">
      <w:pPr>
        <w:pStyle w:val="Default"/>
        <w:rPr>
          <w:lang w:val="ru-RU"/>
        </w:rPr>
      </w:pPr>
      <w:r w:rsidRPr="00C25557">
        <w:t>a</w:t>
      </w:r>
      <w:r w:rsidRPr="00C25557">
        <w:rPr>
          <w:lang w:val="ru-RU"/>
        </w:rPr>
        <w:t xml:space="preserve">. приєднання внутрішніх мереж відділення до автономного резервного джерела електропостачання відповідно до нормативно-технічних документів; </w:t>
      </w:r>
    </w:p>
    <w:p w:rsidR="00700B82" w:rsidRPr="00C25557" w:rsidRDefault="00700B82" w:rsidP="00700B82">
      <w:pPr>
        <w:pStyle w:val="Default"/>
        <w:rPr>
          <w:lang w:val="ru-RU"/>
        </w:rPr>
      </w:pPr>
      <w:r w:rsidRPr="00C25557">
        <w:t>b</w:t>
      </w:r>
      <w:r w:rsidRPr="00C25557">
        <w:rPr>
          <w:lang w:val="ru-RU"/>
        </w:rPr>
        <w:t xml:space="preserve">. 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зі швидкістю потоку кисню щонайменше 20 л/хв, в тому числі для забезпечення необхідного потоку та тиску кисню в системі для роботи апарата/ів ШВЛ; </w:t>
      </w:r>
    </w:p>
    <w:p w:rsidR="00700B82" w:rsidRPr="00C25557" w:rsidRDefault="00700B82" w:rsidP="00700B82">
      <w:pPr>
        <w:pStyle w:val="Default"/>
        <w:rPr>
          <w:lang w:val="ru-RU"/>
        </w:rPr>
      </w:pPr>
      <w:r w:rsidRPr="00C25557">
        <w:t>c</w:t>
      </w:r>
      <w:r w:rsidRPr="00C25557">
        <w:rPr>
          <w:lang w:val="ru-RU"/>
        </w:rPr>
        <w:t xml:space="preserve">. апарат штучної вентиляції легенів – щонайменше 2; </w:t>
      </w:r>
    </w:p>
    <w:p w:rsidR="00700B82" w:rsidRPr="00C25557" w:rsidRDefault="00700B82" w:rsidP="00700B82">
      <w:pPr>
        <w:pStyle w:val="Default"/>
        <w:rPr>
          <w:lang w:val="ru-RU"/>
        </w:rPr>
      </w:pPr>
      <w:r w:rsidRPr="00C25557">
        <w:t>d</w:t>
      </w:r>
      <w:r w:rsidRPr="00C25557">
        <w:rPr>
          <w:lang w:val="ru-RU"/>
        </w:rPr>
        <w:t xml:space="preserve">. електрокардіограф багатоканальний; </w:t>
      </w:r>
    </w:p>
    <w:p w:rsidR="00700B82" w:rsidRPr="00C25557" w:rsidRDefault="00700B82" w:rsidP="00700B82">
      <w:pPr>
        <w:pStyle w:val="Default"/>
        <w:rPr>
          <w:lang w:val="ru-RU"/>
        </w:rPr>
      </w:pPr>
      <w:r w:rsidRPr="00C25557">
        <w:t>e</w:t>
      </w:r>
      <w:r w:rsidRPr="00C25557">
        <w:rPr>
          <w:lang w:val="ru-RU"/>
        </w:rPr>
        <w:t xml:space="preserve">. портативний дефібрилятор з функцією синхронізації; </w:t>
      </w:r>
    </w:p>
    <w:p w:rsidR="00700B82" w:rsidRPr="00C25557" w:rsidRDefault="00700B82" w:rsidP="00700B82">
      <w:pPr>
        <w:pStyle w:val="Default"/>
        <w:rPr>
          <w:lang w:val="ru-RU"/>
        </w:rPr>
      </w:pPr>
      <w:r w:rsidRPr="00C25557">
        <w:t>f</w:t>
      </w:r>
      <w:r w:rsidRPr="00C25557">
        <w:rPr>
          <w:lang w:val="ru-RU"/>
        </w:rPr>
        <w:t xml:space="preserve">. ларингоскоп з набором клинків; </w:t>
      </w:r>
    </w:p>
    <w:p w:rsidR="00700B82" w:rsidRPr="00C25557" w:rsidRDefault="00700B82" w:rsidP="00700B82">
      <w:pPr>
        <w:pStyle w:val="Default"/>
        <w:rPr>
          <w:lang w:val="ru-RU"/>
        </w:rPr>
      </w:pPr>
      <w:r w:rsidRPr="00C25557">
        <w:t>g</w:t>
      </w:r>
      <w:r w:rsidRPr="00C25557">
        <w:rPr>
          <w:lang w:val="ru-RU"/>
        </w:rPr>
        <w:t xml:space="preserve">. система моніторингу фізіологічних показників одного пацієнта (неінвазивний АТ, ЧСС, ЕКГ, </w:t>
      </w:r>
      <w:r w:rsidRPr="00C25557">
        <w:t>SpO</w:t>
      </w:r>
      <w:r w:rsidRPr="00C25557">
        <w:rPr>
          <w:lang w:val="ru-RU"/>
        </w:rPr>
        <w:t xml:space="preserve">2, </w:t>
      </w:r>
      <w:r w:rsidRPr="00C25557">
        <w:t>t</w:t>
      </w:r>
      <w:r w:rsidRPr="00C25557">
        <w:rPr>
          <w:lang w:val="ru-RU"/>
        </w:rPr>
        <w:t xml:space="preserve">) – щонайменше 2. </w:t>
      </w:r>
    </w:p>
    <w:p w:rsidR="00700B82" w:rsidRPr="00C25557" w:rsidRDefault="00700B82" w:rsidP="00700B82">
      <w:pPr>
        <w:pStyle w:val="Default"/>
        <w:rPr>
          <w:lang w:val="ru-RU"/>
        </w:rPr>
      </w:pPr>
      <w:r w:rsidRPr="00C25557">
        <w:rPr>
          <w:lang w:val="ru-RU"/>
        </w:rPr>
        <w:t xml:space="preserve">3. За місцем надання медичних послуг (профільне відділення): </w:t>
      </w:r>
    </w:p>
    <w:p w:rsidR="00700B82" w:rsidRPr="00C25557" w:rsidRDefault="00700B82" w:rsidP="00700B82">
      <w:pPr>
        <w:pStyle w:val="Default"/>
        <w:rPr>
          <w:lang w:val="ru-RU"/>
        </w:rPr>
      </w:pPr>
      <w:r w:rsidRPr="00C25557">
        <w:t>a</w:t>
      </w:r>
      <w:r w:rsidRPr="00C25557">
        <w:rPr>
          <w:lang w:val="ru-RU"/>
        </w:rPr>
        <w:t xml:space="preserve">. приєднання внутрішніх мереж відділення до автономного резервного джерела електропостачання відповідно до нормативно-технічних документів; </w:t>
      </w:r>
    </w:p>
    <w:p w:rsidR="00700B82" w:rsidRPr="00C25557" w:rsidRDefault="00700B82" w:rsidP="00700B82">
      <w:pPr>
        <w:pStyle w:val="Default"/>
        <w:rPr>
          <w:lang w:val="ru-RU"/>
        </w:rPr>
      </w:pPr>
      <w:r w:rsidRPr="00C25557">
        <w:t>b</w:t>
      </w:r>
      <w:r w:rsidRPr="00C25557">
        <w:rPr>
          <w:lang w:val="ru-RU"/>
        </w:rPr>
        <w:t xml:space="preserve">. 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w:t>
      </w:r>
    </w:p>
    <w:p w:rsidR="00700B82" w:rsidRPr="00C25557" w:rsidRDefault="00700B82" w:rsidP="00700B82">
      <w:pPr>
        <w:pStyle w:val="Default"/>
        <w:rPr>
          <w:lang w:val="ru-RU"/>
        </w:rPr>
      </w:pPr>
      <w:r w:rsidRPr="00C25557">
        <w:t>c</w:t>
      </w:r>
      <w:r w:rsidRPr="00C25557">
        <w:rPr>
          <w:lang w:val="ru-RU"/>
        </w:rPr>
        <w:t xml:space="preserve">. мішок ручної вентиляції легенів; </w:t>
      </w:r>
    </w:p>
    <w:p w:rsidR="00700B82" w:rsidRPr="00C25557" w:rsidRDefault="00700B82" w:rsidP="00700B82">
      <w:pPr>
        <w:pStyle w:val="Default"/>
        <w:rPr>
          <w:lang w:val="ru-RU"/>
        </w:rPr>
      </w:pPr>
      <w:r w:rsidRPr="00C25557">
        <w:t>d</w:t>
      </w:r>
      <w:r w:rsidRPr="00C25557">
        <w:rPr>
          <w:lang w:val="ru-RU"/>
        </w:rPr>
        <w:t xml:space="preserve">. пульсоксиметр – щонайменше 2; </w:t>
      </w:r>
    </w:p>
    <w:p w:rsidR="00700B82" w:rsidRPr="00C25557" w:rsidRDefault="00700B82" w:rsidP="00700B82">
      <w:pPr>
        <w:pStyle w:val="Default"/>
        <w:rPr>
          <w:lang w:val="ru-RU"/>
        </w:rPr>
      </w:pPr>
      <w:r w:rsidRPr="00C25557">
        <w:t>e</w:t>
      </w:r>
      <w:r w:rsidRPr="00C25557">
        <w:rPr>
          <w:lang w:val="ru-RU"/>
        </w:rPr>
        <w:t xml:space="preserve">. глюкометр; </w:t>
      </w:r>
    </w:p>
    <w:p w:rsidR="00700B82" w:rsidRPr="00C25557" w:rsidRDefault="00700B82" w:rsidP="00700B82">
      <w:pPr>
        <w:pStyle w:val="Default"/>
        <w:rPr>
          <w:lang w:val="ru-RU"/>
        </w:rPr>
      </w:pPr>
      <w:r w:rsidRPr="00C25557">
        <w:t>f</w:t>
      </w:r>
      <w:r w:rsidRPr="00C25557">
        <w:rPr>
          <w:lang w:val="ru-RU"/>
        </w:rPr>
        <w:t xml:space="preserve">. насос інфузійний роликовий – щонайменше 5; </w:t>
      </w:r>
    </w:p>
    <w:p w:rsidR="00700B82" w:rsidRPr="00C25557" w:rsidRDefault="00700B82" w:rsidP="00700B82">
      <w:pPr>
        <w:pStyle w:val="Default"/>
        <w:rPr>
          <w:lang w:val="ru-RU"/>
        </w:rPr>
      </w:pPr>
      <w:r w:rsidRPr="00C25557">
        <w:t>g</w:t>
      </w:r>
      <w:r w:rsidRPr="00C25557">
        <w:rPr>
          <w:lang w:val="ru-RU"/>
        </w:rPr>
        <w:t xml:space="preserve">. автоматичний дозатор лікувальних речовин – щонайменше 15; </w:t>
      </w:r>
    </w:p>
    <w:p w:rsidR="00700B82" w:rsidRPr="00C25557" w:rsidRDefault="00700B82" w:rsidP="00700B82">
      <w:pPr>
        <w:pStyle w:val="Default"/>
        <w:rPr>
          <w:lang w:val="ru-RU"/>
        </w:rPr>
      </w:pPr>
      <w:r w:rsidRPr="00C25557">
        <w:t>h</w:t>
      </w:r>
      <w:r w:rsidRPr="00C25557">
        <w:rPr>
          <w:lang w:val="ru-RU"/>
        </w:rPr>
        <w:t xml:space="preserve">. аспіратор (відсмоктувач); </w:t>
      </w:r>
    </w:p>
    <w:p w:rsidR="00700B82" w:rsidRPr="00C25557" w:rsidRDefault="00700B82" w:rsidP="00700B82">
      <w:pPr>
        <w:pStyle w:val="Default"/>
        <w:rPr>
          <w:lang w:val="ru-RU"/>
        </w:rPr>
      </w:pPr>
      <w:r w:rsidRPr="00C25557">
        <w:t>i</w:t>
      </w:r>
      <w:r w:rsidRPr="00C25557">
        <w:rPr>
          <w:lang w:val="ru-RU"/>
        </w:rPr>
        <w:t xml:space="preserve">. тонометр та/або тонометр педіатричний з манжетками для дітей різного віку; </w:t>
      </w:r>
    </w:p>
    <w:p w:rsidR="00700B82" w:rsidRPr="00C25557" w:rsidRDefault="00700B82" w:rsidP="00700B82">
      <w:pPr>
        <w:pStyle w:val="Default"/>
        <w:rPr>
          <w:lang w:val="ru-RU"/>
        </w:rPr>
      </w:pPr>
      <w:r w:rsidRPr="00C25557">
        <w:t>j</w:t>
      </w:r>
      <w:r w:rsidRPr="00C25557">
        <w:rPr>
          <w:lang w:val="ru-RU"/>
        </w:rPr>
        <w:t xml:space="preserve">. термометр безконтактний – щонайменше 4; </w:t>
      </w:r>
    </w:p>
    <w:p w:rsidR="00700B82" w:rsidRPr="00C25557" w:rsidRDefault="00700B82" w:rsidP="00700B82">
      <w:pPr>
        <w:pStyle w:val="Default"/>
        <w:rPr>
          <w:lang w:val="ru-RU"/>
        </w:rPr>
      </w:pPr>
      <w:r w:rsidRPr="00C25557">
        <w:t>k</w:t>
      </w:r>
      <w:r w:rsidRPr="00C25557">
        <w:rPr>
          <w:lang w:val="ru-RU"/>
        </w:rPr>
        <w:t xml:space="preserve">. витяжна шафа для розведення цитостатичних препаратів та/або ламінарна камера з каналом вентиляції. </w:t>
      </w:r>
    </w:p>
    <w:p w:rsidR="00700B82" w:rsidRPr="00C25557" w:rsidRDefault="00700B82" w:rsidP="00700B82">
      <w:pPr>
        <w:pStyle w:val="Default"/>
        <w:rPr>
          <w:lang w:val="ru-RU"/>
        </w:rPr>
      </w:pPr>
      <w:r w:rsidRPr="00C25557">
        <w:rPr>
          <w:lang w:val="ru-RU"/>
        </w:rPr>
        <w:t xml:space="preserve">4. У лабораторії: </w:t>
      </w:r>
    </w:p>
    <w:p w:rsidR="00700B82" w:rsidRPr="00C25557" w:rsidRDefault="00700B82" w:rsidP="00700B82">
      <w:pPr>
        <w:pStyle w:val="Default"/>
        <w:rPr>
          <w:lang w:val="ru-RU"/>
        </w:rPr>
      </w:pPr>
      <w:bookmarkStart w:id="0" w:name="_GoBack"/>
      <w:r w:rsidRPr="00700B82">
        <w:rPr>
          <w:lang w:val="ru-RU"/>
        </w:rPr>
        <w:t>a</w:t>
      </w:r>
      <w:r w:rsidRPr="00C25557">
        <w:rPr>
          <w:lang w:val="ru-RU"/>
        </w:rPr>
        <w:t xml:space="preserve">. гематологічний аналізатор; </w:t>
      </w:r>
    </w:p>
    <w:p w:rsidR="00700B82" w:rsidRPr="00C25557" w:rsidRDefault="00700B82" w:rsidP="00700B82">
      <w:pPr>
        <w:pStyle w:val="Default"/>
        <w:rPr>
          <w:lang w:val="ru-RU"/>
        </w:rPr>
      </w:pPr>
      <w:r w:rsidRPr="00700B82">
        <w:rPr>
          <w:lang w:val="ru-RU"/>
        </w:rPr>
        <w:t>b</w:t>
      </w:r>
      <w:r w:rsidRPr="00C25557">
        <w:rPr>
          <w:lang w:val="ru-RU"/>
        </w:rPr>
        <w:t xml:space="preserve">. біохімічний аналізатор. </w:t>
      </w:r>
    </w:p>
    <w:p w:rsidR="00700B82" w:rsidRPr="00C25557" w:rsidRDefault="00700B82" w:rsidP="00700B82">
      <w:pPr>
        <w:pStyle w:val="Default"/>
        <w:rPr>
          <w:lang w:val="ru-RU"/>
        </w:rPr>
      </w:pPr>
    </w:p>
    <w:p w:rsidR="00700B82" w:rsidRPr="00C25557" w:rsidRDefault="00700B82" w:rsidP="00700B82">
      <w:pPr>
        <w:pStyle w:val="Default"/>
        <w:rPr>
          <w:lang w:val="ru-RU"/>
        </w:rPr>
      </w:pPr>
      <w:r w:rsidRPr="00700B82">
        <w:rPr>
          <w:lang w:val="ru-RU"/>
        </w:rPr>
        <w:t xml:space="preserve">Інші вимоги: </w:t>
      </w:r>
    </w:p>
    <w:p w:rsidR="00700B82" w:rsidRPr="00C25557" w:rsidRDefault="00700B82" w:rsidP="00700B82">
      <w:pPr>
        <w:pStyle w:val="Default"/>
        <w:rPr>
          <w:lang w:val="ru-RU"/>
        </w:rPr>
      </w:pPr>
      <w:r w:rsidRPr="00C25557">
        <w:rPr>
          <w:lang w:val="ru-RU"/>
        </w:rPr>
        <w:t xml:space="preserve">1. Наявність ліцензії на провадження господарської діяльності з медичної практики за спеціальністю анестезіологія та/або дитяча анестезіологія, онкологія та/або дитяча онкологія, та/або онкогінекологія, та/або онкоотоларингологія, та/або онкохірургія. </w:t>
      </w:r>
    </w:p>
    <w:p w:rsidR="00700B82" w:rsidRPr="00C25557" w:rsidRDefault="00700B82" w:rsidP="00700B82">
      <w:pPr>
        <w:pStyle w:val="Default"/>
        <w:rPr>
          <w:lang w:val="ru-RU"/>
        </w:rPr>
      </w:pPr>
      <w:r w:rsidRPr="00C25557">
        <w:rPr>
          <w:lang w:val="ru-RU"/>
        </w:rPr>
        <w:t xml:space="preserve">2. 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700B82" w:rsidRPr="00C25557" w:rsidRDefault="00700B82" w:rsidP="00700B82">
      <w:pPr>
        <w:pStyle w:val="Default"/>
        <w:rPr>
          <w:lang w:val="ru-RU"/>
        </w:rPr>
      </w:pPr>
      <w:r w:rsidRPr="00C25557">
        <w:rPr>
          <w:lang w:val="ru-RU"/>
        </w:rPr>
        <w:t xml:space="preserve">3. 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6731F7" w:rsidRPr="00700B82" w:rsidRDefault="00700B82" w:rsidP="00700B82">
      <w:pPr>
        <w:pStyle w:val="Default"/>
        <w:rPr>
          <w:lang w:val="ru-RU"/>
        </w:rPr>
      </w:pPr>
      <w:r w:rsidRPr="00C25557">
        <w:rPr>
          <w:lang w:val="ru-RU"/>
        </w:rPr>
        <w:t xml:space="preserve">4. Забезпечення дотримання вимог державної системи реєстрації випадків раку відповідно до наказу МОЗ від 01.10.2013 № 845 «Про систему онкологічної допомоги населенню </w:t>
      </w:r>
      <w:r w:rsidRPr="008546D6">
        <w:rPr>
          <w:lang w:val="ru-RU"/>
        </w:rPr>
        <w:t>України».</w:t>
      </w:r>
      <w:bookmarkEnd w:id="0"/>
    </w:p>
    <w:sectPr w:rsidR="006731F7" w:rsidRPr="00700B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2871"/>
    <w:multiLevelType w:val="multilevel"/>
    <w:tmpl w:val="6BD677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D484781"/>
    <w:multiLevelType w:val="multilevel"/>
    <w:tmpl w:val="A9A6B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9664F"/>
    <w:multiLevelType w:val="multilevel"/>
    <w:tmpl w:val="4E0C9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8A4F3D"/>
    <w:multiLevelType w:val="multilevel"/>
    <w:tmpl w:val="5BDA3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F2119"/>
    <w:multiLevelType w:val="multilevel"/>
    <w:tmpl w:val="E2684E1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D074D4F"/>
    <w:multiLevelType w:val="multilevel"/>
    <w:tmpl w:val="3BD82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3934AF"/>
    <w:multiLevelType w:val="multilevel"/>
    <w:tmpl w:val="9B6AC4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0A1A61"/>
    <w:multiLevelType w:val="multilevel"/>
    <w:tmpl w:val="7B468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162852"/>
    <w:multiLevelType w:val="multilevel"/>
    <w:tmpl w:val="25F6A5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D9554C"/>
    <w:multiLevelType w:val="multilevel"/>
    <w:tmpl w:val="FDF8A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8C26E3"/>
    <w:multiLevelType w:val="multilevel"/>
    <w:tmpl w:val="3BDCF22C"/>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54733B"/>
    <w:multiLevelType w:val="multilevel"/>
    <w:tmpl w:val="C9B00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F0F64"/>
    <w:multiLevelType w:val="multilevel"/>
    <w:tmpl w:val="5ABC6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073220"/>
    <w:multiLevelType w:val="multilevel"/>
    <w:tmpl w:val="61C685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503E10"/>
    <w:multiLevelType w:val="multilevel"/>
    <w:tmpl w:val="58C02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CB46C9"/>
    <w:multiLevelType w:val="multilevel"/>
    <w:tmpl w:val="9ADEC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427A46"/>
    <w:multiLevelType w:val="multilevel"/>
    <w:tmpl w:val="240896C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355D0E"/>
    <w:multiLevelType w:val="multilevel"/>
    <w:tmpl w:val="53E02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F22C7D"/>
    <w:multiLevelType w:val="multilevel"/>
    <w:tmpl w:val="098A7230"/>
    <w:lvl w:ilvl="0">
      <w:start w:val="1"/>
      <w:numFmt w:val="decimal"/>
      <w:lvlText w:val="%1."/>
      <w:lvlJc w:val="left"/>
      <w:pPr>
        <w:ind w:left="1080" w:hanging="360"/>
      </w:pPr>
      <w:rPr>
        <w:shd w:val="clear" w:color="auto" w:fil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F760C3E"/>
    <w:multiLevelType w:val="multilevel"/>
    <w:tmpl w:val="BBB230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2C220E"/>
    <w:multiLevelType w:val="multilevel"/>
    <w:tmpl w:val="4CF0FB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30909C9"/>
    <w:multiLevelType w:val="multilevel"/>
    <w:tmpl w:val="4D2054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80C53C3"/>
    <w:multiLevelType w:val="multilevel"/>
    <w:tmpl w:val="5D120B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FA0D50"/>
    <w:multiLevelType w:val="multilevel"/>
    <w:tmpl w:val="BDA2683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51255E"/>
    <w:multiLevelType w:val="multilevel"/>
    <w:tmpl w:val="9F5860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594100"/>
    <w:multiLevelType w:val="multilevel"/>
    <w:tmpl w:val="C270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852BA4"/>
    <w:multiLevelType w:val="multilevel"/>
    <w:tmpl w:val="D46A68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6E306C7D"/>
    <w:multiLevelType w:val="multilevel"/>
    <w:tmpl w:val="A1C47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2AB4FAF"/>
    <w:multiLevelType w:val="multilevel"/>
    <w:tmpl w:val="45BA60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606AB3"/>
    <w:multiLevelType w:val="multilevel"/>
    <w:tmpl w:val="292E4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4"/>
  </w:num>
  <w:num w:numId="3">
    <w:abstractNumId w:val="18"/>
  </w:num>
  <w:num w:numId="4">
    <w:abstractNumId w:val="0"/>
  </w:num>
  <w:num w:numId="5">
    <w:abstractNumId w:val="26"/>
  </w:num>
  <w:num w:numId="6">
    <w:abstractNumId w:val="1"/>
  </w:num>
  <w:num w:numId="7">
    <w:abstractNumId w:val="5"/>
  </w:num>
  <w:num w:numId="8">
    <w:abstractNumId w:val="20"/>
  </w:num>
  <w:num w:numId="9">
    <w:abstractNumId w:val="20"/>
    <w:lvlOverride w:ilvl="1">
      <w:lvl w:ilvl="1">
        <w:numFmt w:val="lowerLetter"/>
        <w:lvlText w:val="%2."/>
        <w:lvlJc w:val="left"/>
      </w:lvl>
    </w:lvlOverride>
  </w:num>
  <w:num w:numId="10">
    <w:abstractNumId w:val="22"/>
  </w:num>
  <w:num w:numId="11">
    <w:abstractNumId w:val="23"/>
    <w:lvlOverride w:ilvl="0">
      <w:lvl w:ilvl="0">
        <w:numFmt w:val="decimal"/>
        <w:lvlText w:val="%1."/>
        <w:lvlJc w:val="left"/>
      </w:lvl>
    </w:lvlOverride>
  </w:num>
  <w:num w:numId="12">
    <w:abstractNumId w:val="2"/>
  </w:num>
  <w:num w:numId="13">
    <w:abstractNumId w:val="28"/>
  </w:num>
  <w:num w:numId="14">
    <w:abstractNumId w:val="8"/>
  </w:num>
  <w:num w:numId="15">
    <w:abstractNumId w:val="16"/>
  </w:num>
  <w:num w:numId="16">
    <w:abstractNumId w:val="10"/>
  </w:num>
  <w:num w:numId="17">
    <w:abstractNumId w:val="3"/>
  </w:num>
  <w:num w:numId="18">
    <w:abstractNumId w:val="12"/>
  </w:num>
  <w:num w:numId="19">
    <w:abstractNumId w:val="14"/>
  </w:num>
  <w:num w:numId="20">
    <w:abstractNumId w:val="7"/>
    <w:lvlOverride w:ilvl="0">
      <w:lvl w:ilvl="0">
        <w:numFmt w:val="lowerLetter"/>
        <w:lvlText w:val="%1."/>
        <w:lvlJc w:val="left"/>
      </w:lvl>
    </w:lvlOverride>
  </w:num>
  <w:num w:numId="21">
    <w:abstractNumId w:val="13"/>
    <w:lvlOverride w:ilvl="0">
      <w:lvl w:ilvl="0">
        <w:numFmt w:val="decimal"/>
        <w:lvlText w:val="%1."/>
        <w:lvlJc w:val="left"/>
      </w:lvl>
    </w:lvlOverride>
  </w:num>
  <w:num w:numId="22">
    <w:abstractNumId w:val="11"/>
    <w:lvlOverride w:ilvl="0">
      <w:lvl w:ilvl="0">
        <w:numFmt w:val="lowerLetter"/>
        <w:lvlText w:val="%1."/>
        <w:lvlJc w:val="left"/>
      </w:lvl>
    </w:lvlOverride>
  </w:num>
  <w:num w:numId="23">
    <w:abstractNumId w:val="25"/>
  </w:num>
  <w:num w:numId="24">
    <w:abstractNumId w:val="15"/>
    <w:lvlOverride w:ilvl="0">
      <w:lvl w:ilvl="0">
        <w:numFmt w:val="lowerLetter"/>
        <w:lvlText w:val="%1."/>
        <w:lvlJc w:val="left"/>
      </w:lvl>
    </w:lvlOverride>
  </w:num>
  <w:num w:numId="25">
    <w:abstractNumId w:val="19"/>
    <w:lvlOverride w:ilvl="0">
      <w:lvl w:ilvl="0">
        <w:numFmt w:val="decimal"/>
        <w:lvlText w:val="%1."/>
        <w:lvlJc w:val="left"/>
      </w:lvl>
    </w:lvlOverride>
  </w:num>
  <w:num w:numId="26">
    <w:abstractNumId w:val="17"/>
    <w:lvlOverride w:ilvl="0">
      <w:lvl w:ilvl="0">
        <w:numFmt w:val="lowerLetter"/>
        <w:lvlText w:val="%1."/>
        <w:lvlJc w:val="left"/>
      </w:lvl>
    </w:lvlOverride>
  </w:num>
  <w:num w:numId="27">
    <w:abstractNumId w:val="6"/>
    <w:lvlOverride w:ilvl="0">
      <w:lvl w:ilvl="0">
        <w:numFmt w:val="decimal"/>
        <w:lvlText w:val="%1."/>
        <w:lvlJc w:val="left"/>
      </w:lvl>
    </w:lvlOverride>
  </w:num>
  <w:num w:numId="28">
    <w:abstractNumId w:val="27"/>
    <w:lvlOverride w:ilvl="0">
      <w:lvl w:ilvl="0">
        <w:numFmt w:val="lowerLetter"/>
        <w:lvlText w:val="%1."/>
        <w:lvlJc w:val="left"/>
      </w:lvl>
    </w:lvlOverride>
  </w:num>
  <w:num w:numId="29">
    <w:abstractNumId w:val="24"/>
    <w:lvlOverride w:ilvl="0">
      <w:lvl w:ilvl="0">
        <w:numFmt w:val="decimal"/>
        <w:lvlText w:val="%1."/>
        <w:lvlJc w:val="left"/>
      </w:lvl>
    </w:lvlOverride>
  </w:num>
  <w:num w:numId="30">
    <w:abstractNumId w:val="9"/>
    <w:lvlOverride w:ilvl="0">
      <w:lvl w:ilvl="0">
        <w:numFmt w:val="lowerLetter"/>
        <w:lvlText w:val="%1."/>
        <w:lvlJc w:val="left"/>
      </w:lvl>
    </w:lvlOverride>
  </w:num>
  <w:num w:numId="31">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082997"/>
    <w:rsid w:val="001464DF"/>
    <w:rsid w:val="001A1A6F"/>
    <w:rsid w:val="001C5A2C"/>
    <w:rsid w:val="002371F2"/>
    <w:rsid w:val="002E589B"/>
    <w:rsid w:val="003101D7"/>
    <w:rsid w:val="00312D01"/>
    <w:rsid w:val="00387940"/>
    <w:rsid w:val="003B6808"/>
    <w:rsid w:val="005F46D4"/>
    <w:rsid w:val="006731F7"/>
    <w:rsid w:val="006C048F"/>
    <w:rsid w:val="00700B82"/>
    <w:rsid w:val="0083509D"/>
    <w:rsid w:val="00C14219"/>
    <w:rsid w:val="00C774BE"/>
    <w:rsid w:val="00D00801"/>
    <w:rsid w:val="00D70B72"/>
    <w:rsid w:val="00F621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08299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semiHidden/>
    <w:rsid w:val="00082997"/>
    <w:rPr>
      <w:rFonts w:asciiTheme="majorHAnsi" w:eastAsiaTheme="majorEastAsia" w:hAnsiTheme="majorHAnsi" w:cstheme="majorBidi"/>
      <w:color w:val="2E74B5" w:themeColor="accent1" w:themeShade="BF"/>
      <w:sz w:val="26"/>
      <w:szCs w:val="26"/>
      <w:lang w:val="ru" w:eastAsia="ru-RU"/>
    </w:rPr>
  </w:style>
  <w:style w:type="paragraph" w:styleId="a3">
    <w:name w:val="Balloon Text"/>
    <w:basedOn w:val="a"/>
    <w:link w:val="a4"/>
    <w:uiPriority w:val="99"/>
    <w:semiHidden/>
    <w:unhideWhenUsed/>
    <w:rsid w:val="00C774BE"/>
    <w:pPr>
      <w:spacing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C774BE"/>
    <w:rPr>
      <w:rFonts w:ascii="Segoe UI" w:eastAsia="Arial" w:hAnsi="Segoe UI" w:cs="Segoe UI"/>
      <w:sz w:val="18"/>
      <w:szCs w:val="18"/>
      <w:lang w:val="ru" w:eastAsia="ru-RU"/>
    </w:rPr>
  </w:style>
  <w:style w:type="paragraph" w:customStyle="1" w:styleId="Default">
    <w:name w:val="Default"/>
    <w:rsid w:val="00700B82"/>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A9058-75F2-4B48-95EF-BBAB24DCF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1990</Words>
  <Characters>11348</Characters>
  <Application>Microsoft Office Word</Application>
  <DocSecurity>0</DocSecurity>
  <Lines>94</Lines>
  <Paragraphs>26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2021-07-30T14:58:00Z</dcterms:created>
  <dcterms:modified xsi:type="dcterms:W3CDTF">2022-02-07T09:16:00Z</dcterms:modified>
</cp:coreProperties>
</file>