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7D0" w:rsidRPr="003D3487" w:rsidRDefault="00DC47D0" w:rsidP="00DC47D0">
      <w:pPr>
        <w:shd w:val="clear" w:color="auto" w:fill="FFFFFF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  <w14:ligatures w14:val="none"/>
        </w:rPr>
      </w:pPr>
      <w:bookmarkStart w:id="0" w:name="_GoBack"/>
      <w:r w:rsidRPr="003D348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shd w:val="clear" w:color="auto" w:fill="FFFFFF"/>
          <w:lang w:eastAsia="uk-UA"/>
          <w14:ligatures w14:val="none"/>
        </w:rPr>
        <w:t>ГОТОВНІСТЬ ТА ЗАБЕЗПЕЧЕННЯ НАДАННЯ МЕДИЧНОЇ ДОПОМОГИ НАСЕЛЕННЮ, ЯКЕ ПЕРЕБУВАЄ НА ТЕРИТОРІЇ, ДЕ ВЕДУТЬСЯ БОЙОВІ ДІЇ</w:t>
      </w:r>
    </w:p>
    <w:bookmarkEnd w:id="0"/>
    <w:p w:rsidR="00DC47D0" w:rsidRDefault="00DC47D0" w:rsidP="00DC47D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</w:pPr>
    </w:p>
    <w:p w:rsidR="00DC47D0" w:rsidRPr="003D3487" w:rsidRDefault="00DC47D0" w:rsidP="00DC47D0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Надання спеціалізованої медичної допомоги пацієнту/пацієнтці за напрямами «психіатрія», та/або «терапія», та/або «хірургія» в стаціонарних умовах, та/або  «туберкульоз»,  та/або «амбулаторна допомога».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Надання невідкладної медичної допомоги пацієнту/пацієнтці, який/яка перебуває у загрозливому для життя стані.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Надання медичної допомоги, направленої на полегшення, зняття чи усунення симптомів і проявів захворювання чи іншого порушення життєдіяльності.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Проведення лабораторних та інструментальних досліджень відповідно до галузевих стандартів.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Проведення консультацій лікарями інших спеціальностей у ЗОЗ або за допомогою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телемедичних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технологій.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Своєчасне знеболення на всіх етапах діагностики та лікування: обов’язкове анестезіологічне забезпечення під час виконання всіх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інвазивних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діагностичних та інших лікувальних процедур, цілодобовий доступ до ненаркотичних та наркотичних знеболювальних засобів.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Надання пацієнту/пацієнтці психологічної допомоги.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Лікарське спостереження та цілодобовий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медсестринський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догляд за пацієнтом/пацієнткою в стаціонарних умовах.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лікарськими засобами,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Консультативна підтримка пацієнта/пацієнтки за місцем його/її перебування за допомогою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телемедичних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технологій.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Направлення пацієнта/пацієнтки при наявності показань в інші заклади охорони здоров'я (ЗОЗ)/підрозділи для надання йому/їй інших видів медичної допомоги.</w:t>
      </w:r>
    </w:p>
    <w:p w:rsidR="00DC47D0" w:rsidRPr="003D3487" w:rsidRDefault="00DC47D0" w:rsidP="00DC47D0">
      <w:pPr>
        <w:pStyle w:val="a3"/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Транспортування пацієнта/пацієнтки до іншого закладу та забезпечення його/її медичного супроводу.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13.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харчування в умовах стаціонару.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Умови закупівлі медичних послуг</w:t>
      </w:r>
    </w:p>
    <w:p w:rsidR="00DC47D0" w:rsidRPr="003D3487" w:rsidRDefault="00DC47D0" w:rsidP="00DC4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Умови надання послуги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: стаціонарно та/або амбулаторно.</w:t>
      </w:r>
    </w:p>
    <w:p w:rsidR="00DC47D0" w:rsidRPr="003D3487" w:rsidRDefault="00DC47D0" w:rsidP="00DC4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Підстави надання послуги:</w:t>
      </w:r>
    </w:p>
    <w:p w:rsidR="00DC47D0" w:rsidRPr="003D3487" w:rsidRDefault="00DC47D0" w:rsidP="00DC47D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При наданні медичної допомоги в амбулаторних умовах: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ind w:left="5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направлення лікаря з надання ПМД;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5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направлення лікуючого лікаря;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5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самозвернення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до лікаря-акушера-гінеколога, лікаря-гінеколога дитячого та підліткового віку, лікаря-педіатра, лікаря-психіатра, лікаря-психіатра дитячого, лікаря-психіатра підліткового, лікаря-нарколога, лікаря-фтизіатра, лікаря-фтизіатра дитячого;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5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самозвернення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до лікаря, у якого пацієнт/пацієнтка із хронічними захворюваннями перебуває під медичним наглядом;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5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самозвернення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у невідкладному стані.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ind w:left="2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 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2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При наданні медичної допомоги в стаціонарних умовах: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направлення лікаря з надання ПМД;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lastRenderedPageBreak/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направлення лікуючого лікаря;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доставлення бригадою екстреної (швидкої) медичної допомоги або іншим видом доставлення постраждалих;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переведення з іншого ЗОЗ/клінічного підрозділу ЗОЗ;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самозвернення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у невідкладному стані;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самозвернення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пацієнтів з розладами психічного здоров’я;  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доставлення пацієнтів з розладами психічного здоров’я поліцейськими в межах положення про поліцейське піклування відповідно до статті 41 Закону України «Про Національну поліцію»; 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uk-UA"/>
          <w14:ligatures w14:val="none"/>
        </w:rPr>
        <w:t>·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 рішенням суду, у випадку, якщо пацієнт/пацієнтка з розладами психічного здоров’я не дає згоди на госпіталізацію відповідно до Закону України «Про психіатричну допомогу». 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 </w:t>
      </w:r>
    </w:p>
    <w:p w:rsidR="00DC47D0" w:rsidRPr="003D3487" w:rsidRDefault="00DC47D0" w:rsidP="00DC47D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Вимоги до організації надання послуги: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Розташування ЗОЗ на території, на якій ведуться бойові дії, згідно з переліком, визначеним наказом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Мінреінтеграції</w:t>
      </w:r>
      <w:proofErr w:type="spellEnd"/>
      <w:r w:rsidRPr="003D348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Наявність палати/відділення інтенсивної терапії.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Наявність договору з НСЗУ у 2022 році за пакетом/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ами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“Стаціонарна допомога дорослим та дітям без проведення хірургічних операцій” та/або “Хірургічні операції дорослим та дітям у стаціонарних умовах”, та/або “Хірургічні операції дорослим та дітям в умовах стаціонару одного дня”, та/або “Стаціонарна психіатрична допомога”, та/або “Профілактика, діагностика, спостереження, лікування та реабілітація пацієнтів в амбулаторних умовах”, та/або “Діагностика та лікування дорослих і дітей із туберкульозом в амбулаторних та стаціонарних умовах”.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надання спеціалізованої медичної допомоги пацієнтам за напрямами «психіатрія», та/або «терапія», та/або «хірургія», та/або «туберкульоз», та/або «амбулаторна допомога».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надання невідкладної медичної допомоги пацієнтам, які перебувають у загрозливому для життя стані.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проведення лабораторних та інструментальних досліджень зазначених у специфікаціях відповідного пакету.</w:t>
      </w:r>
    </w:p>
    <w:p w:rsidR="00DC47D0" w:rsidRPr="003D3487" w:rsidRDefault="00DC47D0" w:rsidP="00DC47D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Забезпечення своєчасного знеболення на всіх етапах діагностики та лікування: обов’язкове анестезіологічне забезпечення під час виконання всіх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інвазивних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діагностичних та інших лікувальних процедур, цілодобовий доступ до ненаркотичних та наркотичних знеболювальних засобів.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8.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Забезпечення надання пацієнтам психологічної допомоги.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9.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Забезпечення лікарського спостереження та цілодобового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медсестринського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догляду за пацієнтами в стаціонарних умовах.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10.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Забезпечення проведення консультацій лікарями інших спеціальностей у ЗОЗ або за допомогою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телемедичних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технологій.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11.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Здійснення закупівлі лікарських засобів,  визначених Національним переліком основних лікарських засобів,   медичних виробів та витратних матеріалів, необхідних для надання медичної допомоги відповідно до галузевих стандартів у сфері охорони здоров’я. 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12.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Організація ефективного управління запасами лікарських засобів, медичних виробів та витратних матеріалів, закуплених ЗОЗ або отриманих шляхом централізованих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закупівель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МОЗ. Використання та збереження залишків лікарських засобів та медичних виробів, необхідних для лікування пацієнтів, у тому числі після закінчення дії договору з НСЗУ.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13.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Дотримання вимог законодавства у сфері протидії насильству, в тому числі виявлення ознак насильства у  пацієнтів та повідомлення відповідних служб згідно із  затвердженим законодавством.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lastRenderedPageBreak/>
        <w:t>14.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Забезпечення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постконтактної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профілактики для інфекцій, що передаються статевим шляхом у разі насильства за ознакою статі.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15.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свобод, Конвенції про права осіб з інвалідністю, Конвенції про права дитини та інших міжнародних договорів, ратифікованих Україною.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 </w:t>
      </w:r>
    </w:p>
    <w:p w:rsidR="00DC47D0" w:rsidRPr="003D3487" w:rsidRDefault="00DC47D0" w:rsidP="00DC47D0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Вимоги до переліку обладнання: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1.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У ЗОЗ: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a.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резервне джерело електропостачання;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b.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система централізованого постачання кисню з джерелом медичного кисню  (центральний кисневий пункт та/або киснево-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газифікаційна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станція та/або кисневий/і концентратор/и), або кисневий концентратор, що здатний підтримувати швидкість потоку кисню щонайменше 20 л/хв;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c.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електрокардіограф;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d.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система рентгенівська діагностична;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e.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система ультразвукової візуалізації;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f.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апарат ШВЛ;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g.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портативний дефібрилятор;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h.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ларингоскоп з набором клинків;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i.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система моніторингу фізіологічних показників одного пацієнта (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неінвазивний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АТ, ЧСС, ЕКГ, SpO2, t);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j.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аспіратор (відсмоктувач);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k.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мішок ручної вентиляції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легенів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l.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тонометр та/або тонометр педіатричний з манжетками для дітей віком від 3-х років і старше;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m.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термометр безконтактний;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n.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глюкометр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;</w:t>
      </w:r>
    </w:p>
    <w:p w:rsidR="00DC47D0" w:rsidRPr="003D3487" w:rsidRDefault="00DC47D0" w:rsidP="00DC47D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o.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пульсоксиметр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;</w:t>
      </w:r>
    </w:p>
    <w:p w:rsidR="00DC47D0" w:rsidRPr="003D3487" w:rsidRDefault="00DC47D0" w:rsidP="00DC47D0">
      <w:pPr>
        <w:shd w:val="clear" w:color="auto" w:fill="FFFFFF"/>
        <w:spacing w:after="24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p.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shd w:val="clear" w:color="auto" w:fill="FFFFFF"/>
          <w:lang w:eastAsia="uk-UA"/>
          <w14:ligatures w14:val="none"/>
        </w:rPr>
        <w:t xml:space="preserve">     </w:t>
      </w: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ваги медичні, ростомір медичний, медичні ваги для немовлят за потребою.</w:t>
      </w:r>
    </w:p>
    <w:p w:rsidR="00DC47D0" w:rsidRPr="003D3487" w:rsidRDefault="00DC47D0" w:rsidP="00DC47D0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Інші вимоги:</w:t>
      </w:r>
    </w:p>
    <w:p w:rsidR="00DC47D0" w:rsidRPr="003D3487" w:rsidRDefault="00DC47D0" w:rsidP="00DC47D0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Наявність ліцензії на медичну практику за відповідним напрямом надання медичної допомоги за визначеним/</w:t>
      </w:r>
      <w:proofErr w:type="spellStart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>ими</w:t>
      </w:r>
      <w:proofErr w:type="spellEnd"/>
      <w:r w:rsidRPr="003D34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пакетами медичних послуг у ЗОЗ.</w:t>
      </w:r>
    </w:p>
    <w:p w:rsidR="002E1654" w:rsidRDefault="002E1654"/>
    <w:sectPr w:rsidR="002E16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A3251"/>
    <w:multiLevelType w:val="hybridMultilevel"/>
    <w:tmpl w:val="FF5E6CC6"/>
    <w:lvl w:ilvl="0" w:tplc="2B441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E1584"/>
    <w:multiLevelType w:val="multilevel"/>
    <w:tmpl w:val="4F48144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38EA3253"/>
    <w:multiLevelType w:val="hybridMultilevel"/>
    <w:tmpl w:val="8A2E7CD4"/>
    <w:lvl w:ilvl="0" w:tplc="6A1E5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0"/>
    <w:rsid w:val="002E1654"/>
    <w:rsid w:val="00DC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5F7A2-6B9A-47EF-BB82-BF6B6F61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47D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4791</Words>
  <Characters>2731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2023-11-16T09:46:00Z</dcterms:created>
  <dcterms:modified xsi:type="dcterms:W3CDTF">2023-11-16T09:46:00Z</dcterms:modified>
</cp:coreProperties>
</file>