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852" w:rsidRPr="006C64BF" w:rsidRDefault="008A7852" w:rsidP="008A7852">
      <w:pPr>
        <w:pStyle w:val="1"/>
        <w:spacing w:after="0"/>
        <w:jc w:val="center"/>
        <w:rPr>
          <w:sz w:val="24"/>
          <w:szCs w:val="24"/>
        </w:rPr>
      </w:pPr>
      <w:bookmarkStart w:id="0" w:name="_GoBack"/>
      <w:r w:rsidRPr="006C64BF">
        <w:rPr>
          <w:sz w:val="24"/>
          <w:szCs w:val="24"/>
        </w:rPr>
        <w:t>РАДІОЛОГІЧНЕ ЛІКУВАННЯ ТА СУПРОВІД ПАЦІЄНТІВ З ОНКОЛОГІЧНИМИ ЗАХВОРЮВАННЯМИ В СТАЦІОНАРНИХ ТА АМБУЛАТОРНИХ УМОВАХ</w:t>
      </w:r>
      <w:bookmarkEnd w:id="0"/>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8A7852" w:rsidRDefault="008A7852" w:rsidP="008A785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медична допомога пацієнту/пацієнтці з клінічно та морфологічно підтвердженим діагнозом злоякісного новоутворення. </w:t>
      </w:r>
    </w:p>
    <w:p w:rsidR="008A7852" w:rsidRDefault="008A7852" w:rsidP="008A785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лабораторних досліджень пацієнту/пацієнтці з клінічно та морфологічно підтвердженим діагнозом злоякісного новоутворення, зокрема: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клінічний аналіз крові, включаючи диференційований підрахунок лейкоцитів (лейкоцитарна формула);</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групи крові і резус-фактора;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xml:space="preserve">), лактатдегідрогеназа, лужна фосфатаза, білірубін і його фракції (загальний, прямий, непрямий), креатинін, сечовина, сечова кислота, хлориди, калій, кальцій, натрій,  С-реактивний білок (CРБ, кількісне визначення), </w:t>
      </w:r>
      <w:proofErr w:type="spellStart"/>
      <w:r>
        <w:rPr>
          <w:rFonts w:ascii="Times New Roman" w:eastAsia="Times New Roman" w:hAnsi="Times New Roman" w:cs="Times New Roman"/>
          <w:color w:val="000000"/>
          <w:sz w:val="24"/>
          <w:szCs w:val="24"/>
        </w:rPr>
        <w:t>прокальцитонін</w:t>
      </w:r>
      <w:proofErr w:type="spellEnd"/>
      <w:r>
        <w:rPr>
          <w:rFonts w:ascii="Times New Roman" w:eastAsia="Times New Roman" w:hAnsi="Times New Roman" w:cs="Times New Roman"/>
          <w:color w:val="000000"/>
          <w:sz w:val="24"/>
          <w:szCs w:val="24"/>
        </w:rPr>
        <w:t>, кількісне визначення альбуміну в сироватці крові);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 фібриноген);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w:t>
      </w:r>
      <w:proofErr w:type="spellStart"/>
      <w:r>
        <w:rPr>
          <w:rFonts w:ascii="Times New Roman" w:eastAsia="Times New Roman" w:hAnsi="Times New Roman" w:cs="Times New Roman"/>
          <w:color w:val="000000"/>
          <w:sz w:val="24"/>
          <w:szCs w:val="24"/>
        </w:rPr>
        <w:t>метотрексату</w:t>
      </w:r>
      <w:proofErr w:type="spellEnd"/>
      <w:r>
        <w:rPr>
          <w:rFonts w:ascii="Times New Roman" w:eastAsia="Times New Roman" w:hAnsi="Times New Roman" w:cs="Times New Roman"/>
          <w:color w:val="000000"/>
          <w:sz w:val="24"/>
          <w:szCs w:val="24"/>
        </w:rPr>
        <w:t xml:space="preserve"> в сироватці крові (у випадку лікування дітей);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тести на </w:t>
      </w:r>
      <w:proofErr w:type="spellStart"/>
      <w:r>
        <w:rPr>
          <w:rFonts w:ascii="Times New Roman" w:eastAsia="Times New Roman" w:hAnsi="Times New Roman" w:cs="Times New Roman"/>
          <w:color w:val="000000"/>
          <w:sz w:val="24"/>
          <w:szCs w:val="24"/>
        </w:rPr>
        <w:t>тропонін</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спинномозкової рідини;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на онкологічні маркери;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патоморфологічні</w:t>
      </w:r>
      <w:proofErr w:type="spellEnd"/>
      <w:r>
        <w:rPr>
          <w:rFonts w:ascii="Times New Roman" w:eastAsia="Times New Roman" w:hAnsi="Times New Roman" w:cs="Times New Roman"/>
          <w:color w:val="000000"/>
          <w:sz w:val="24"/>
          <w:szCs w:val="24"/>
        </w:rPr>
        <w:t xml:space="preserve"> дослідження (гістологічне/цитологічне, </w:t>
      </w:r>
      <w:proofErr w:type="spellStart"/>
      <w:r>
        <w:rPr>
          <w:rFonts w:ascii="Times New Roman" w:eastAsia="Times New Roman" w:hAnsi="Times New Roman" w:cs="Times New Roman"/>
          <w:color w:val="000000"/>
          <w:sz w:val="24"/>
          <w:szCs w:val="24"/>
        </w:rPr>
        <w:t>імуногістохімічне</w:t>
      </w:r>
      <w:proofErr w:type="spellEnd"/>
      <w:r>
        <w:rPr>
          <w:rFonts w:ascii="Times New Roman" w:eastAsia="Times New Roman" w:hAnsi="Times New Roman" w:cs="Times New Roman"/>
          <w:color w:val="000000"/>
          <w:sz w:val="24"/>
          <w:szCs w:val="24"/>
        </w:rPr>
        <w:t xml:space="preserve"> дослідження </w:t>
      </w:r>
      <w:proofErr w:type="spellStart"/>
      <w:r>
        <w:rPr>
          <w:rFonts w:ascii="Times New Roman" w:eastAsia="Times New Roman" w:hAnsi="Times New Roman" w:cs="Times New Roman"/>
          <w:color w:val="000000"/>
          <w:sz w:val="24"/>
          <w:szCs w:val="24"/>
        </w:rPr>
        <w:t>біоптатів</w:t>
      </w:r>
      <w:proofErr w:type="spellEnd"/>
      <w:r>
        <w:rPr>
          <w:rFonts w:ascii="Times New Roman" w:eastAsia="Times New Roman" w:hAnsi="Times New Roman" w:cs="Times New Roman"/>
          <w:color w:val="000000"/>
          <w:sz w:val="24"/>
          <w:szCs w:val="24"/>
        </w:rPr>
        <w:t xml:space="preserve"> пухлини та </w:t>
      </w:r>
      <w:proofErr w:type="spellStart"/>
      <w:r>
        <w:rPr>
          <w:rFonts w:ascii="Times New Roman" w:eastAsia="Times New Roman" w:hAnsi="Times New Roman" w:cs="Times New Roman"/>
          <w:color w:val="000000"/>
          <w:sz w:val="24"/>
          <w:szCs w:val="24"/>
        </w:rPr>
        <w:t>трепанбіоптатів</w:t>
      </w:r>
      <w:proofErr w:type="spellEnd"/>
      <w:r>
        <w:rPr>
          <w:rFonts w:ascii="Times New Roman" w:eastAsia="Times New Roman" w:hAnsi="Times New Roman" w:cs="Times New Roman"/>
          <w:color w:val="000000"/>
          <w:sz w:val="24"/>
          <w:szCs w:val="24"/>
        </w:rPr>
        <w:t xml:space="preserve"> кісткового мозку);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молекулярно-генетичні дослідження згідно з галузевими стандартами, крім методів </w:t>
      </w:r>
      <w:proofErr w:type="spellStart"/>
      <w:r>
        <w:rPr>
          <w:rFonts w:ascii="Times New Roman" w:eastAsia="Times New Roman" w:hAnsi="Times New Roman" w:cs="Times New Roman"/>
          <w:color w:val="000000"/>
          <w:sz w:val="24"/>
          <w:szCs w:val="24"/>
        </w:rPr>
        <w:t>секвенування</w:t>
      </w:r>
      <w:proofErr w:type="spellEnd"/>
      <w:r>
        <w:rPr>
          <w:rFonts w:ascii="Times New Roman" w:eastAsia="Times New Roman" w:hAnsi="Times New Roman" w:cs="Times New Roman"/>
          <w:color w:val="000000"/>
          <w:sz w:val="24"/>
          <w:szCs w:val="24"/>
        </w:rPr>
        <w:t xml:space="preserve"> наступного покоління;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бактеріологічні дослідження; </w:t>
      </w:r>
    </w:p>
    <w:p w:rsidR="008A7852" w:rsidRDefault="008A7852" w:rsidP="008A785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 </w:t>
      </w:r>
    </w:p>
    <w:p w:rsidR="008A7852" w:rsidRDefault="008A7852" w:rsidP="008A785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цитологічного дослідження матеріалу, отриманого під час опортуністичного скринінгу, у пацієнта/пацієнтки з підозрою на рецидив новоутворення. </w:t>
      </w:r>
    </w:p>
    <w:p w:rsidR="008A7852" w:rsidRDefault="008A7852" w:rsidP="008A785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інструментальних досліджень в амбулаторних та стаціонарних умовах пацієнту/пацієнтці з клінічно та морфологічно підтвердженим онкологічним діагнозом, зокрема: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магнітно-резонансна томографія (в тому числі з внутрішньовенним контрастуванням);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рентгенологічні дослідження, комп’ютерна томографія (в тому числі з внутрішньовенним контрастуванням);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ендоскопічні дослідження;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ультразвукові дослідження, в тому числі із проведенням </w:t>
      </w:r>
      <w:proofErr w:type="spellStart"/>
      <w:r>
        <w:rPr>
          <w:rFonts w:ascii="Times New Roman" w:eastAsia="Times New Roman" w:hAnsi="Times New Roman" w:cs="Times New Roman"/>
          <w:color w:val="000000"/>
          <w:sz w:val="24"/>
          <w:szCs w:val="24"/>
        </w:rPr>
        <w:t>доплерографії</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сцинтиграфія</w:t>
      </w:r>
      <w:proofErr w:type="spellEnd"/>
      <w:r>
        <w:rPr>
          <w:rFonts w:ascii="Times New Roman" w:eastAsia="Times New Roman" w:hAnsi="Times New Roman" w:cs="Times New Roman"/>
          <w:color w:val="000000"/>
          <w:sz w:val="24"/>
          <w:szCs w:val="24"/>
        </w:rPr>
        <w:t xml:space="preserve"> (в тому числі з внутрішньовенним контрастуванням); </w:t>
      </w:r>
    </w:p>
    <w:p w:rsidR="008A7852" w:rsidRDefault="008A7852" w:rsidP="008A785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Цілодобовий моніторинг вітальних функцій (ЧСС, АТ, SpO2, ЕКГ).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пацієнтом/пацієнткою.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променевої терапії (дистанційної, контактної) та/або лікування методами ядерної медицини.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супровідної медикаментозної терапії.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кисневої підтримки пацієнту/пацієнтці.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Забезпечення компонентами та препаратами крові у цілодобовому режимі.</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в умовах відділення/палати інтенсивної терапії.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rFonts w:ascii="Times New Roman" w:eastAsia="Times New Roman" w:hAnsi="Times New Roman" w:cs="Times New Roman"/>
          <w:color w:val="000000"/>
          <w:sz w:val="24"/>
          <w:szCs w:val="24"/>
        </w:rPr>
        <w:t>інвазивних</w:t>
      </w:r>
      <w:proofErr w:type="spellEnd"/>
      <w:r>
        <w:rPr>
          <w:rFonts w:ascii="Times New Roman" w:eastAsia="Times New Roman" w:hAnsi="Times New Roman" w:cs="Times New Roman"/>
          <w:color w:val="000000"/>
          <w:sz w:val="24"/>
          <w:szCs w:val="24"/>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пацієнта/пацієнтки з підтвердженим онкологічним діагнозом лікарями інших спеціальностей.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психоемоційного стану пацієнта/пацієнтки та надання психологічної допомоги.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послуг з реабілітації під час отримання лікування та направлення пацієнта/пацієнтки для отримання послуг з реабілітації або послуг з паліативної медичної допомоги (за потреби).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пацієнта/пацієнтки у разі неможливості його/її транспортування</w:t>
      </w:r>
      <w:r>
        <w:rPr>
          <w:rFonts w:ascii="Times New Roman" w:eastAsia="Times New Roman" w:hAnsi="Times New Roman" w:cs="Times New Roman"/>
          <w:b/>
          <w:color w:val="000000"/>
          <w:sz w:val="24"/>
          <w:szCs w:val="24"/>
        </w:rPr>
        <w:t>.</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Цілодобове лікарське спостереження та </w:t>
      </w:r>
      <w:proofErr w:type="spellStart"/>
      <w:r>
        <w:rPr>
          <w:rFonts w:ascii="Times New Roman" w:eastAsia="Times New Roman" w:hAnsi="Times New Roman" w:cs="Times New Roman"/>
          <w:color w:val="000000"/>
          <w:sz w:val="24"/>
          <w:szCs w:val="24"/>
        </w:rPr>
        <w:t>медсестринський</w:t>
      </w:r>
      <w:proofErr w:type="spellEnd"/>
      <w:r>
        <w:rPr>
          <w:rFonts w:ascii="Times New Roman" w:eastAsia="Times New Roman" w:hAnsi="Times New Roman" w:cs="Times New Roman"/>
          <w:color w:val="000000"/>
          <w:sz w:val="24"/>
          <w:szCs w:val="24"/>
        </w:rPr>
        <w:t xml:space="preserve"> догляд за пацієнтом/пацієнткою в стаціонарних умовах.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медичними виробами для проведення радіотерапії, витратними матеріалами та засобами для фіксації пацієнта/пацієнтки згідно з вимогами до обладнання для проведення променевої терапії.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лікарськими засобами,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пацієнта/пацієнтки харчуванням в умовах стаціонару.</w:t>
      </w:r>
    </w:p>
    <w:p w:rsidR="008A7852" w:rsidRDefault="008A7852" w:rsidP="008A785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Інформування пацієнта/пацієнтки перед початком лікування про можливе порушення репродуктивної функції та направлення за бажанням пацієнта/пацієнтки на консультацію </w:t>
      </w:r>
      <w:proofErr w:type="spellStart"/>
      <w:r>
        <w:rPr>
          <w:rFonts w:ascii="Times New Roman" w:eastAsia="Times New Roman" w:hAnsi="Times New Roman" w:cs="Times New Roman"/>
          <w:color w:val="000000"/>
          <w:sz w:val="24"/>
          <w:szCs w:val="24"/>
        </w:rPr>
        <w:t>репродуктолога</w:t>
      </w:r>
      <w:proofErr w:type="spellEnd"/>
      <w:r>
        <w:rPr>
          <w:rFonts w:ascii="Times New Roman" w:eastAsia="Times New Roman" w:hAnsi="Times New Roman" w:cs="Times New Roman"/>
          <w:color w:val="000000"/>
          <w:sz w:val="24"/>
          <w:szCs w:val="24"/>
        </w:rPr>
        <w:t xml:space="preserve"> у відповідний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spacing w:after="24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додатковим умовам закупівлі: </w:t>
      </w:r>
    </w:p>
    <w:p w:rsidR="008A7852" w:rsidRDefault="008A7852" w:rsidP="008A7852">
      <w:pPr>
        <w:numPr>
          <w:ilvl w:val="0"/>
          <w:numId w:val="8"/>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променевої терапії із застосуванням лінійного прискорювача та/або гамма-ножа, та/або </w:t>
      </w:r>
      <w:proofErr w:type="spellStart"/>
      <w:r>
        <w:rPr>
          <w:rFonts w:ascii="Times New Roman" w:eastAsia="Times New Roman" w:hAnsi="Times New Roman" w:cs="Times New Roman"/>
          <w:color w:val="000000"/>
          <w:sz w:val="24"/>
          <w:szCs w:val="24"/>
        </w:rPr>
        <w:t>кібер</w:t>
      </w:r>
      <w:proofErr w:type="spellEnd"/>
      <w:r>
        <w:rPr>
          <w:rFonts w:ascii="Times New Roman" w:eastAsia="Times New Roman" w:hAnsi="Times New Roman" w:cs="Times New Roman"/>
          <w:color w:val="000000"/>
          <w:sz w:val="24"/>
          <w:szCs w:val="24"/>
        </w:rPr>
        <w:t>-ножа. </w:t>
      </w:r>
    </w:p>
    <w:p w:rsidR="008A7852" w:rsidRDefault="008A7852" w:rsidP="008A7852">
      <w:pPr>
        <w:spacing w:after="240" w:line="240" w:lineRule="auto"/>
        <w:rPr>
          <w:rFonts w:ascii="Times New Roman" w:eastAsia="Times New Roman" w:hAnsi="Times New Roman" w:cs="Times New Roman"/>
          <w:sz w:val="24"/>
          <w:szCs w:val="24"/>
        </w:rPr>
      </w:pPr>
    </w:p>
    <w:p w:rsidR="008A7852" w:rsidRDefault="008A7852" w:rsidP="008A785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РАДІОЛОГІЧНЕ ЛІКУВАННЯ ТА СУПРОВІД ПАЦІЄНТІВ З ОНКОЛОГІЧНИМИ ЗАХВОРЮВАННЯМИ У СТАЦІОНАРНИХ ТА АМБУЛАТОРНИХ УМОВАХ</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Умови надання послуги: </w:t>
      </w:r>
      <w:r>
        <w:rPr>
          <w:rFonts w:ascii="Times New Roman" w:eastAsia="Times New Roman" w:hAnsi="Times New Roman" w:cs="Times New Roman"/>
          <w:color w:val="000000"/>
          <w:sz w:val="24"/>
          <w:szCs w:val="24"/>
        </w:rPr>
        <w:t>амбулаторно та/або стаціонарно. </w:t>
      </w: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Підстави надання послуги: </w:t>
      </w:r>
    </w:p>
    <w:p w:rsidR="008A7852" w:rsidRDefault="008A7852" w:rsidP="008A7852">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 видане пацієнтам з клінічно та морфологічно встановленим діагнозом новоутворення; </w:t>
      </w:r>
    </w:p>
    <w:p w:rsidR="008A7852" w:rsidRDefault="008A7852" w:rsidP="008A7852">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переведення з іншого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та/або клінічного підрозділу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лабораторії та забезпечення проведення клінічних, біохімічних лабораторних досліджень у ЗОЗ, визначених у специфікаціях</w:t>
      </w:r>
      <w:r>
        <w:rPr>
          <w:rFonts w:ascii="Times New Roman" w:eastAsia="Times New Roman" w:hAnsi="Times New Roman" w:cs="Times New Roman"/>
          <w:color w:val="000000"/>
          <w:sz w:val="24"/>
          <w:szCs w:val="24"/>
        </w:rPr>
        <w:t>.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за місцем надання медичних послуг відділення/палат інтенсивної терапії, обладнаних відповідно до табеля матеріально-технічного оснащення.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w:t>
      </w:r>
      <w:proofErr w:type="spellStart"/>
      <w:r>
        <w:rPr>
          <w:rFonts w:ascii="Times New Roman" w:eastAsia="Times New Roman" w:hAnsi="Times New Roman" w:cs="Times New Roman"/>
          <w:color w:val="000000"/>
          <w:sz w:val="24"/>
          <w:szCs w:val="24"/>
        </w:rPr>
        <w:t>патоморфологічних</w:t>
      </w:r>
      <w:proofErr w:type="spellEnd"/>
      <w:r>
        <w:rPr>
          <w:rFonts w:ascii="Times New Roman" w:eastAsia="Times New Roman" w:hAnsi="Times New Roman" w:cs="Times New Roman"/>
          <w:color w:val="000000"/>
          <w:sz w:val="24"/>
          <w:szCs w:val="24"/>
        </w:rPr>
        <w:t xml:space="preserve"> досліджень (гістологічних/цитологічних, </w:t>
      </w:r>
      <w:proofErr w:type="spellStart"/>
      <w:r>
        <w:rPr>
          <w:rFonts w:ascii="Times New Roman" w:eastAsia="Times New Roman" w:hAnsi="Times New Roman" w:cs="Times New Roman"/>
          <w:color w:val="000000"/>
          <w:sz w:val="24"/>
          <w:szCs w:val="24"/>
        </w:rPr>
        <w:t>імуногістохімічних</w:t>
      </w:r>
      <w:proofErr w:type="spellEnd"/>
      <w:r>
        <w:rPr>
          <w:rFonts w:ascii="Times New Roman" w:eastAsia="Times New Roman" w:hAnsi="Times New Roman" w:cs="Times New Roman"/>
          <w:color w:val="000000"/>
          <w:sz w:val="24"/>
          <w:szCs w:val="24"/>
        </w:rPr>
        <w:t xml:space="preserve">), молекулярно-генетичних, бактеріологічних досліджень, досліджень на онкологічні маркери в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інструментальних досліджень (магнітно-резонансна томографія, комп’ютерна томографія, ендоскопічні дослідження, </w:t>
      </w:r>
      <w:proofErr w:type="spellStart"/>
      <w:r>
        <w:rPr>
          <w:rFonts w:ascii="Times New Roman" w:eastAsia="Times New Roman" w:hAnsi="Times New Roman" w:cs="Times New Roman"/>
          <w:color w:val="000000"/>
          <w:sz w:val="24"/>
          <w:szCs w:val="24"/>
        </w:rPr>
        <w:t>сцинтиграфія</w:t>
      </w:r>
      <w:proofErr w:type="spellEnd"/>
      <w:r>
        <w:rPr>
          <w:rFonts w:ascii="Times New Roman" w:eastAsia="Times New Roman" w:hAnsi="Times New Roman" w:cs="Times New Roman"/>
          <w:color w:val="000000"/>
          <w:sz w:val="24"/>
          <w:szCs w:val="24"/>
        </w:rPr>
        <w:t xml:space="preserve">, інші обстеження відповідно до галузевих стандартів у сфері охорони здоров’я)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відповідного обладнання.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досліджень із використанням </w:t>
      </w:r>
      <w:proofErr w:type="spellStart"/>
      <w:r>
        <w:rPr>
          <w:rFonts w:ascii="Times New Roman" w:eastAsia="Times New Roman" w:hAnsi="Times New Roman" w:cs="Times New Roman"/>
          <w:color w:val="000000"/>
          <w:sz w:val="24"/>
          <w:szCs w:val="24"/>
        </w:rPr>
        <w:t>однофотонного</w:t>
      </w:r>
      <w:proofErr w:type="spellEnd"/>
      <w:r>
        <w:rPr>
          <w:rFonts w:ascii="Times New Roman" w:eastAsia="Times New Roman" w:hAnsi="Times New Roman" w:cs="Times New Roman"/>
          <w:color w:val="000000"/>
          <w:sz w:val="24"/>
          <w:szCs w:val="24"/>
        </w:rPr>
        <w:t xml:space="preserve"> емісійного комп'ютерного томографа, поєднаного з комп'ютерним томографом (ОФЕКТ/КТ)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проведення УЗД у цілодобовому режимі за місцем надання медичних послуг</w:t>
      </w:r>
      <w:r>
        <w:rPr>
          <w:rFonts w:ascii="Times New Roman" w:eastAsia="Times New Roman" w:hAnsi="Times New Roman" w:cs="Times New Roman"/>
          <w:color w:val="000000"/>
          <w:sz w:val="24"/>
          <w:szCs w:val="24"/>
        </w:rPr>
        <w:t>.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моніторингу вітальних функцій (ЧСС, АТ, SpO2, ЕКГ-моніторинг та ін.).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пацієнтами.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дистанційної та/або контактної променевої терапії та/або ядерної медицини.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цілодобового лікарського та </w:t>
      </w:r>
      <w:proofErr w:type="spellStart"/>
      <w:r>
        <w:rPr>
          <w:rFonts w:ascii="Times New Roman" w:eastAsia="Times New Roman" w:hAnsi="Times New Roman" w:cs="Times New Roman"/>
          <w:color w:val="000000"/>
          <w:sz w:val="24"/>
          <w:szCs w:val="24"/>
        </w:rPr>
        <w:t>медсестринського</w:t>
      </w:r>
      <w:proofErr w:type="spellEnd"/>
      <w:r>
        <w:rPr>
          <w:rFonts w:ascii="Times New Roman" w:eastAsia="Times New Roman" w:hAnsi="Times New Roman" w:cs="Times New Roman"/>
          <w:color w:val="000000"/>
          <w:sz w:val="24"/>
          <w:szCs w:val="24"/>
        </w:rPr>
        <w:t xml:space="preserve"> догляду за пацієнтами.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пацієнтів необхідною </w:t>
      </w:r>
      <w:proofErr w:type="spellStart"/>
      <w:r>
        <w:rPr>
          <w:rFonts w:ascii="Times New Roman" w:eastAsia="Times New Roman" w:hAnsi="Times New Roman" w:cs="Times New Roman"/>
          <w:color w:val="000000"/>
          <w:sz w:val="24"/>
          <w:szCs w:val="24"/>
        </w:rPr>
        <w:t>трансфузійною</w:t>
      </w:r>
      <w:proofErr w:type="spellEnd"/>
      <w:r>
        <w:rPr>
          <w:rFonts w:ascii="Times New Roman" w:eastAsia="Times New Roman" w:hAnsi="Times New Roman" w:cs="Times New Roman"/>
          <w:color w:val="000000"/>
          <w:sz w:val="24"/>
          <w:szCs w:val="24"/>
        </w:rPr>
        <w:t xml:space="preserve"> підтримкою у цілодобовому режимі.</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w:t>
      </w:r>
      <w:proofErr w:type="spellStart"/>
      <w:r>
        <w:rPr>
          <w:rFonts w:ascii="Times New Roman" w:eastAsia="Times New Roman" w:hAnsi="Times New Roman" w:cs="Times New Roman"/>
          <w:color w:val="000000"/>
          <w:sz w:val="24"/>
          <w:szCs w:val="24"/>
        </w:rPr>
        <w:t>мультидисциплінарного</w:t>
      </w:r>
      <w:proofErr w:type="spellEnd"/>
      <w:r>
        <w:rPr>
          <w:rFonts w:ascii="Times New Roman" w:eastAsia="Times New Roman" w:hAnsi="Times New Roman" w:cs="Times New Roman"/>
          <w:color w:val="000000"/>
          <w:sz w:val="24"/>
          <w:szCs w:val="24"/>
        </w:rPr>
        <w:t xml:space="preserve"> підходу при виборі ефективної тактики лікування злоякісного новоутворення.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затвердженого персонального складу постійно діючої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групи спеціалістів (консиліуму), до складу якого входять: щонайменше </w:t>
      </w:r>
      <w:r w:rsidRPr="008A7852">
        <w:rPr>
          <w:rFonts w:ascii="Times New Roman" w:eastAsia="Times New Roman" w:hAnsi="Times New Roman" w:cs="Times New Roman"/>
          <w:color w:val="000000"/>
          <w:sz w:val="24"/>
          <w:szCs w:val="24"/>
        </w:rPr>
        <w:t>один лікар-онколог, лікар-</w:t>
      </w:r>
      <w:proofErr w:type="spellStart"/>
      <w:r w:rsidRPr="008A7852">
        <w:rPr>
          <w:rFonts w:ascii="Times New Roman" w:eastAsia="Times New Roman" w:hAnsi="Times New Roman" w:cs="Times New Roman"/>
          <w:color w:val="000000"/>
          <w:sz w:val="24"/>
          <w:szCs w:val="24"/>
        </w:rPr>
        <w:t>хіруг</w:t>
      </w:r>
      <w:proofErr w:type="spellEnd"/>
      <w:r w:rsidRPr="008A7852">
        <w:rPr>
          <w:rFonts w:ascii="Times New Roman" w:eastAsia="Times New Roman" w:hAnsi="Times New Roman" w:cs="Times New Roman"/>
          <w:color w:val="000000"/>
          <w:sz w:val="24"/>
          <w:szCs w:val="24"/>
        </w:rPr>
        <w:t>-онколог та/або лікар-нейрохірург, лікар з променевої терапії та/або лікар-радіолог, лікар-патологоанатом (за необхідністю),</w:t>
      </w:r>
      <w:r>
        <w:rPr>
          <w:rFonts w:ascii="Times New Roman" w:eastAsia="Times New Roman" w:hAnsi="Times New Roman" w:cs="Times New Roman"/>
          <w:color w:val="000000"/>
          <w:sz w:val="24"/>
          <w:szCs w:val="24"/>
        </w:rPr>
        <w:t xml:space="preserve"> та залучення до консультації лікаря-уролога або лікаря-гінеколога-онколога у разі потреби надання інформації пацієнтам щодо збереження їх репродуктивної системи. Залучення інших спеціалістів залежно від потреб пацієнтів. У випадку лікування дітей залучення до складу групи спеціалістів (консиліуму) відповідних спеціалістів дитячого профілю.</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направлення пацієнтів для отримання спеціалізованої медичної допомоги за іншими напрямами в інші ЗОЗ або виклик спеціалістів (з числа працівників надавача або за договором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для надання такого виду допомоги пацієнтам у разі неможливості їх транспортування</w:t>
      </w:r>
      <w:r>
        <w:rPr>
          <w:rFonts w:ascii="Times New Roman" w:eastAsia="Times New Roman" w:hAnsi="Times New Roman" w:cs="Times New Roman"/>
          <w:b/>
          <w:color w:val="000000"/>
          <w:sz w:val="24"/>
          <w:szCs w:val="24"/>
        </w:rPr>
        <w:t>.</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пацієнтів кисневою підтримкою.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інтервенційної радіології з УЗ- та/або </w:t>
      </w:r>
      <w:proofErr w:type="spellStart"/>
      <w:r>
        <w:rPr>
          <w:rFonts w:ascii="Times New Roman" w:eastAsia="Times New Roman" w:hAnsi="Times New Roman" w:cs="Times New Roman"/>
          <w:color w:val="000000"/>
          <w:sz w:val="24"/>
          <w:szCs w:val="24"/>
        </w:rPr>
        <w:t>Rg</w:t>
      </w:r>
      <w:proofErr w:type="spellEnd"/>
      <w:r>
        <w:rPr>
          <w:rFonts w:ascii="Times New Roman" w:eastAsia="Times New Roman" w:hAnsi="Times New Roman" w:cs="Times New Roman"/>
          <w:color w:val="000000"/>
          <w:sz w:val="24"/>
          <w:szCs w:val="24"/>
        </w:rPr>
        <w:t xml:space="preserve"> (С-дуга), та/або КТ-, та/або МРТ-навігацією при плануванні </w:t>
      </w:r>
      <w:proofErr w:type="spellStart"/>
      <w:r>
        <w:rPr>
          <w:rFonts w:ascii="Times New Roman" w:eastAsia="Times New Roman" w:hAnsi="Times New Roman" w:cs="Times New Roman"/>
          <w:color w:val="000000"/>
          <w:sz w:val="24"/>
          <w:szCs w:val="24"/>
        </w:rPr>
        <w:t>брахітерапії</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постійної поточної дозиметрії радіологічного обладнання, а також ведення обліку доз іонізуючого опромінення, отриманих персоналом радіологічного відділення.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лікування, залучення до ухвалення рішень щодо їх здоров'я, узгодження з пацієнтами плану лікування відповідно до їх очікувань та можливостей.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w:t>
      </w:r>
      <w:r>
        <w:rPr>
          <w:rFonts w:ascii="Times New Roman" w:eastAsia="Times New Roman" w:hAnsi="Times New Roman" w:cs="Times New Roman"/>
          <w:color w:val="000000"/>
          <w:sz w:val="24"/>
          <w:szCs w:val="24"/>
        </w:rPr>
        <w:lastRenderedPageBreak/>
        <w:t>ефективного надання допомоги пацієнтам. </w:t>
      </w:r>
    </w:p>
    <w:p w:rsidR="008A7852" w:rsidRP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sidRPr="008A7852">
        <w:rPr>
          <w:rFonts w:ascii="Times New Roman" w:eastAsia="Times New Roman" w:hAnsi="Times New Roman" w:cs="Times New Roman"/>
          <w:color w:val="000000"/>
          <w:sz w:val="24"/>
          <w:szCs w:val="24"/>
        </w:rPr>
        <w:t xml:space="preserve">Наявність протоколу утилізації </w:t>
      </w:r>
      <w:r w:rsidRPr="008A7852">
        <w:rPr>
          <w:rFonts w:ascii="Times New Roman" w:eastAsia="Times New Roman" w:hAnsi="Times New Roman" w:cs="Times New Roman"/>
          <w:color w:val="323232"/>
          <w:sz w:val="24"/>
          <w:szCs w:val="24"/>
        </w:rPr>
        <w:t xml:space="preserve">та знищення </w:t>
      </w:r>
      <w:r w:rsidRPr="008A7852">
        <w:rPr>
          <w:rFonts w:ascii="Times New Roman" w:eastAsia="Times New Roman" w:hAnsi="Times New Roman" w:cs="Times New Roman"/>
          <w:color w:val="000000"/>
          <w:sz w:val="24"/>
          <w:szCs w:val="24"/>
        </w:rPr>
        <w:t>залишків лікарських засобів.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 штаті відділення інженера з клінічної дозиметрії та/або інженера-радіолога, та/або медичного фізика, та/або фізика (інженера-радіофізика).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чинними нормативно-правовими актами.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з НСЗУ.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Обов’язкове інформування </w:t>
      </w:r>
      <w:r>
        <w:rPr>
          <w:rFonts w:ascii="Times New Roman" w:eastAsia="Times New Roman" w:hAnsi="Times New Roman" w:cs="Times New Roman"/>
          <w:color w:val="000000"/>
          <w:sz w:val="24"/>
          <w:szCs w:val="24"/>
          <w:highlight w:val="white"/>
        </w:rPr>
        <w:t>пацієнтів</w:t>
      </w:r>
      <w:r>
        <w:rPr>
          <w:rFonts w:ascii="Times New Roman" w:eastAsia="Times New Roman" w:hAnsi="Times New Roman" w:cs="Times New Roman"/>
          <w:color w:val="000000"/>
          <w:sz w:val="24"/>
          <w:szCs w:val="24"/>
        </w:rPr>
        <w:t xml:space="preserve"> щодо можливості отримання інших необхідних медичних послуг безоплатно за рахунок коштів програми медичних гарантій. </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закладами усіх форм власності регіонального канцер-реєстру (за місцем реєстрації хворого) про пацієнта відповідно до форм первинної облікової документації № 090/о «Повідомлення про хворого з уперше в житті встановленим діагнозом раку або іншого злоякісного новоутворення» та № 027/о «Виписка із медичної карти амбулаторного (стаціонарного) хворого» (після кожного етапу лікування).</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 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8A7852" w:rsidRDefault="008A7852" w:rsidP="008A7852">
      <w:pPr>
        <w:numPr>
          <w:ilvl w:val="0"/>
          <w:numId w:val="1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За місцем надання медичних послуг: </w:t>
      </w:r>
    </w:p>
    <w:p w:rsidR="008A7852" w:rsidRDefault="008A7852" w:rsidP="008A785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променевої терапії та/або лікар-радіолог – щонайменше 3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 медична – щонайменше 8 осіб,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Лікар-радіолог та/або лікар-рентгенолог, та/або лікар з радіонуклідної діагностики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Лікар-онколог та/або лікар-онколог дитячий (за умови надання допомоги дітям)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Лікар-анестезіолог – щонайменше 4 особи, з них щонайменше 2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Лікар-хірург-онколог та/або лікар-нейрохірург та/або лікар-хірург дитячий та/або лікар-нейрохірург дитячий – щонайменше одна особа із зазначеного переліку,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Лікар-психолог та/або психолог, та/або лікар-психотерапевт –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яка працює за основним місцем роботи у цьому ЗОЗ або за сумісництвом.</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ультразвукової діагностики – щонайменше 2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Лікар-лаборант та/або біохімік –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8A7852" w:rsidRDefault="008A7852" w:rsidP="008A785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Фельдшер-лаборант та/або лаборант клінічної діагностики, та/або лаборант клініко-діагностичної лабораторії, та/або лаборант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8A7852" w:rsidRDefault="008A7852" w:rsidP="008A7852">
      <w:pPr>
        <w:spacing w:after="0" w:line="240" w:lineRule="auto"/>
        <w:jc w:val="both"/>
        <w:rPr>
          <w:rFonts w:ascii="Times New Roman" w:eastAsia="Times New Roman" w:hAnsi="Times New Roman" w:cs="Times New Roman"/>
          <w:i/>
          <w:color w:val="000000"/>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 </w:t>
      </w: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обладнання, що забезпечує дистанційну та/або контактну променеву терапію (гамма-терапевтичний апарат, </w:t>
      </w:r>
      <w:proofErr w:type="spellStart"/>
      <w:r>
        <w:rPr>
          <w:rFonts w:ascii="Times New Roman" w:eastAsia="Times New Roman" w:hAnsi="Times New Roman" w:cs="Times New Roman"/>
          <w:color w:val="000000"/>
          <w:sz w:val="24"/>
          <w:szCs w:val="24"/>
        </w:rPr>
        <w:t>рентгенотерапевтичний</w:t>
      </w:r>
      <w:proofErr w:type="spellEnd"/>
      <w:r>
        <w:rPr>
          <w:rFonts w:ascii="Times New Roman" w:eastAsia="Times New Roman" w:hAnsi="Times New Roman" w:cs="Times New Roman"/>
          <w:color w:val="000000"/>
          <w:sz w:val="24"/>
          <w:szCs w:val="24"/>
        </w:rPr>
        <w:t xml:space="preserve"> апарат та/або інше обладнання для проведення контактної терапії) та/або обладнання і препарати, що забезпечують ядерну медицину, в тому числі діагностику (</w:t>
      </w:r>
      <w:proofErr w:type="spellStart"/>
      <w:r>
        <w:rPr>
          <w:rFonts w:ascii="Times New Roman" w:eastAsia="Times New Roman" w:hAnsi="Times New Roman" w:cs="Times New Roman"/>
          <w:color w:val="000000"/>
          <w:sz w:val="24"/>
          <w:szCs w:val="24"/>
        </w:rPr>
        <w:t>радіофармпрепарати</w:t>
      </w:r>
      <w:proofErr w:type="spellEnd"/>
      <w:r>
        <w:rPr>
          <w:rFonts w:ascii="Times New Roman" w:eastAsia="Times New Roman" w:hAnsi="Times New Roman" w:cs="Times New Roman"/>
          <w:color w:val="000000"/>
          <w:sz w:val="24"/>
          <w:szCs w:val="24"/>
        </w:rPr>
        <w:t xml:space="preserve"> та/або гамма-камера, та/або ОФЕКТ);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витратні матеріали для забезпечення дистанційної та/або контактної терапії (термопластичні маски та/або інші фіксуючі засоби);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для планування дистанційної та/або контактної терапії (КТ-симулятор та/або рентгенівський симулятор, або інше обладнання) та відповідне програмне забезпечення;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для абсолютної та відносної дозиметрії;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рентгенівської комп'ютерної томографії (в тому числі для проведення досліджень 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система магнітно-резонансної томографії (в тому числі для проведення досліджень 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ультразвукової візуалізації, </w:t>
      </w:r>
      <w:r>
        <w:rPr>
          <w:rFonts w:ascii="Times New Roman" w:eastAsia="Times New Roman" w:hAnsi="Times New Roman" w:cs="Times New Roman"/>
          <w:color w:val="323232"/>
          <w:sz w:val="24"/>
          <w:szCs w:val="24"/>
        </w:rPr>
        <w:t xml:space="preserve">зокрема на основі ефекту </w:t>
      </w:r>
      <w:proofErr w:type="spellStart"/>
      <w:r>
        <w:rPr>
          <w:rFonts w:ascii="Times New Roman" w:eastAsia="Times New Roman" w:hAnsi="Times New Roman" w:cs="Times New Roman"/>
          <w:color w:val="323232"/>
          <w:sz w:val="24"/>
          <w:szCs w:val="24"/>
        </w:rPr>
        <w:t>Доплера</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 </w:t>
      </w:r>
    </w:p>
    <w:p w:rsidR="008A7852" w:rsidRDefault="008A7852" w:rsidP="008A7852">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 </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У відділенні інтенсивної терапії/ палаті інтенсивної терапії: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2;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 щонайменше 2;</w:t>
      </w:r>
    </w:p>
    <w:p w:rsidR="008A7852" w:rsidRDefault="008A7852" w:rsidP="008A7852">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4. </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За місцем надання медичних послуг: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та/або змішана, та/або децентралізована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наявністю кисневих вихідних точок (розеток) у 20% ліжок відділення (місця надання послуги);</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волюметричний</w:t>
      </w:r>
      <w:proofErr w:type="spellEnd"/>
      <w:r>
        <w:rPr>
          <w:rFonts w:ascii="Times New Roman" w:eastAsia="Times New Roman" w:hAnsi="Times New Roman" w:cs="Times New Roman"/>
          <w:color w:val="000000"/>
          <w:sz w:val="24"/>
          <w:szCs w:val="24"/>
          <w:highlight w:val="white"/>
        </w:rPr>
        <w:t xml:space="preserve"> шприцевий насос (</w:t>
      </w:r>
      <w:proofErr w:type="spellStart"/>
      <w:r>
        <w:rPr>
          <w:rFonts w:ascii="Times New Roman" w:eastAsia="Times New Roman" w:hAnsi="Times New Roman" w:cs="Times New Roman"/>
          <w:color w:val="000000"/>
          <w:sz w:val="24"/>
          <w:szCs w:val="24"/>
          <w:highlight w:val="white"/>
        </w:rPr>
        <w:t>перфузор</w:t>
      </w:r>
      <w:proofErr w:type="spellEnd"/>
      <w:r>
        <w:rPr>
          <w:rFonts w:ascii="Times New Roman" w:eastAsia="Times New Roman" w:hAnsi="Times New Roman" w:cs="Times New Roman"/>
          <w:color w:val="000000"/>
          <w:sz w:val="24"/>
          <w:szCs w:val="24"/>
          <w:highlight w:val="white"/>
        </w:rPr>
        <w:t xml:space="preserve">) або насос </w:t>
      </w:r>
      <w:proofErr w:type="spellStart"/>
      <w:r>
        <w:rPr>
          <w:rFonts w:ascii="Times New Roman" w:eastAsia="Times New Roman" w:hAnsi="Times New Roman" w:cs="Times New Roman"/>
          <w:color w:val="000000"/>
          <w:sz w:val="24"/>
          <w:szCs w:val="24"/>
          <w:highlight w:val="white"/>
        </w:rPr>
        <w:t>інфузійний</w:t>
      </w:r>
      <w:proofErr w:type="spellEnd"/>
      <w:r>
        <w:rPr>
          <w:rFonts w:ascii="Times New Roman" w:eastAsia="Times New Roman" w:hAnsi="Times New Roman" w:cs="Times New Roman"/>
          <w:color w:val="000000"/>
          <w:sz w:val="24"/>
          <w:szCs w:val="24"/>
          <w:highlight w:val="white"/>
        </w:rPr>
        <w:t xml:space="preserve"> загального призначення (</w:t>
      </w:r>
      <w:proofErr w:type="spellStart"/>
      <w:r>
        <w:rPr>
          <w:rFonts w:ascii="Times New Roman" w:eastAsia="Times New Roman" w:hAnsi="Times New Roman" w:cs="Times New Roman"/>
          <w:color w:val="000000"/>
          <w:sz w:val="24"/>
          <w:szCs w:val="24"/>
          <w:highlight w:val="white"/>
        </w:rPr>
        <w:t>інфузомат</w:t>
      </w:r>
      <w:proofErr w:type="spellEnd"/>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xml:space="preserve"> – щонайменше 5;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15;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 щонайменше 4;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w:t>
      </w:r>
    </w:p>
    <w:p w:rsidR="008A7852" w:rsidRDefault="008A7852" w:rsidP="008A7852">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 </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 У лабораторії: </w:t>
      </w:r>
    </w:p>
    <w:p w:rsidR="008A7852" w:rsidRDefault="008A7852" w:rsidP="008A785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гематологічний аналізатор; </w:t>
      </w:r>
    </w:p>
    <w:p w:rsidR="008A7852" w:rsidRDefault="008A7852" w:rsidP="008A785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біохімічний аналізатор.</w:t>
      </w:r>
    </w:p>
    <w:p w:rsidR="008A7852" w:rsidRDefault="008A7852" w:rsidP="008A7852">
      <w:pPr>
        <w:spacing w:after="24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Додаткові вимоги до переліку обладнання: </w:t>
      </w: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8A7852" w:rsidRDefault="008A7852" w:rsidP="008A7852">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лінійний прискорювач та/або гамма-ніж, та/або </w:t>
      </w:r>
      <w:proofErr w:type="spellStart"/>
      <w:r>
        <w:rPr>
          <w:rFonts w:ascii="Times New Roman" w:eastAsia="Times New Roman" w:hAnsi="Times New Roman" w:cs="Times New Roman"/>
          <w:color w:val="000000"/>
          <w:sz w:val="24"/>
          <w:szCs w:val="24"/>
        </w:rPr>
        <w:t>кібер</w:t>
      </w:r>
      <w:proofErr w:type="spellEnd"/>
      <w:r>
        <w:rPr>
          <w:rFonts w:ascii="Times New Roman" w:eastAsia="Times New Roman" w:hAnsi="Times New Roman" w:cs="Times New Roman"/>
          <w:color w:val="000000"/>
          <w:sz w:val="24"/>
          <w:szCs w:val="24"/>
        </w:rPr>
        <w:t>-ніж.</w:t>
      </w:r>
    </w:p>
    <w:p w:rsidR="008A7852" w:rsidRDefault="008A7852" w:rsidP="008A7852">
      <w:pPr>
        <w:spacing w:after="0" w:line="240" w:lineRule="auto"/>
        <w:rPr>
          <w:rFonts w:ascii="Times New Roman" w:eastAsia="Times New Roman" w:hAnsi="Times New Roman" w:cs="Times New Roman"/>
          <w:sz w:val="24"/>
          <w:szCs w:val="24"/>
        </w:rPr>
      </w:pPr>
    </w:p>
    <w:p w:rsidR="008A7852" w:rsidRDefault="008A7852" w:rsidP="008A78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Інші вимоги: </w:t>
      </w:r>
    </w:p>
    <w:p w:rsidR="008A7852" w:rsidRDefault="008A7852" w:rsidP="008A7852">
      <w:pPr>
        <w:numPr>
          <w:ilvl w:val="0"/>
          <w:numId w:val="1"/>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променева терапія, онкологія </w:t>
      </w:r>
      <w:r>
        <w:rPr>
          <w:rFonts w:ascii="Times New Roman" w:eastAsia="Times New Roman" w:hAnsi="Times New Roman" w:cs="Times New Roman"/>
          <w:color w:val="000000"/>
          <w:sz w:val="24"/>
          <w:szCs w:val="24"/>
        </w:rPr>
        <w:lastRenderedPageBreak/>
        <w:t xml:space="preserve">та/або дитяча онкологія, та/або </w:t>
      </w:r>
      <w:proofErr w:type="spellStart"/>
      <w:r>
        <w:rPr>
          <w:rFonts w:ascii="Times New Roman" w:eastAsia="Times New Roman" w:hAnsi="Times New Roman" w:cs="Times New Roman"/>
          <w:color w:val="000000"/>
          <w:sz w:val="24"/>
          <w:szCs w:val="24"/>
        </w:rPr>
        <w:t>онкогінекологія</w:t>
      </w:r>
      <w:proofErr w:type="spellEnd"/>
      <w:r>
        <w:rPr>
          <w:rFonts w:ascii="Times New Roman" w:eastAsia="Times New Roman" w:hAnsi="Times New Roman" w:cs="Times New Roman"/>
          <w:color w:val="000000"/>
          <w:sz w:val="24"/>
          <w:szCs w:val="24"/>
        </w:rPr>
        <w:t xml:space="preserve">, та/або </w:t>
      </w:r>
      <w:proofErr w:type="spellStart"/>
      <w:r>
        <w:rPr>
          <w:rFonts w:ascii="Times New Roman" w:eastAsia="Times New Roman" w:hAnsi="Times New Roman" w:cs="Times New Roman"/>
          <w:color w:val="000000"/>
          <w:sz w:val="24"/>
          <w:szCs w:val="24"/>
        </w:rPr>
        <w:t>онкоотоларингологія</w:t>
      </w:r>
      <w:proofErr w:type="spellEnd"/>
      <w:r>
        <w:rPr>
          <w:rFonts w:ascii="Times New Roman" w:eastAsia="Times New Roman" w:hAnsi="Times New Roman" w:cs="Times New Roman"/>
          <w:color w:val="000000"/>
          <w:sz w:val="24"/>
          <w:szCs w:val="24"/>
        </w:rPr>
        <w:t xml:space="preserve">, та/або </w:t>
      </w:r>
      <w:proofErr w:type="spellStart"/>
      <w:r>
        <w:rPr>
          <w:rFonts w:ascii="Times New Roman" w:eastAsia="Times New Roman" w:hAnsi="Times New Roman" w:cs="Times New Roman"/>
          <w:color w:val="000000"/>
          <w:sz w:val="24"/>
          <w:szCs w:val="24"/>
        </w:rPr>
        <w:t>онкохірургія</w:t>
      </w:r>
      <w:proofErr w:type="spellEnd"/>
      <w:r>
        <w:rPr>
          <w:rFonts w:ascii="Times New Roman" w:eastAsia="Times New Roman" w:hAnsi="Times New Roman" w:cs="Times New Roman"/>
          <w:color w:val="000000"/>
          <w:sz w:val="24"/>
          <w:szCs w:val="24"/>
        </w:rPr>
        <w:t>, та/або радіологія, та/або рентгенологія, та/або радіонуклідна діагностика. </w:t>
      </w:r>
    </w:p>
    <w:p w:rsidR="008A7852" w:rsidRDefault="008A7852" w:rsidP="008A7852">
      <w:pPr>
        <w:numPr>
          <w:ilvl w:val="0"/>
          <w:numId w:val="1"/>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8A7852" w:rsidRDefault="008A7852" w:rsidP="008A7852">
      <w:pPr>
        <w:numPr>
          <w:ilvl w:val="0"/>
          <w:numId w:val="1"/>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F526A8" w:rsidRPr="008A7852" w:rsidRDefault="008A7852" w:rsidP="008A7852">
      <w:pPr>
        <w:numPr>
          <w:ilvl w:val="0"/>
          <w:numId w:val="1"/>
        </w:numPr>
        <w:spacing w:after="0" w:line="240" w:lineRule="auto"/>
        <w:ind w:left="360"/>
        <w:jc w:val="both"/>
        <w:rPr>
          <w:rFonts w:ascii="Times New Roman" w:eastAsia="Times New Roman" w:hAnsi="Times New Roman" w:cs="Times New Roman"/>
          <w:color w:val="000000"/>
          <w:sz w:val="24"/>
          <w:szCs w:val="24"/>
        </w:rPr>
      </w:pPr>
      <w:r w:rsidRPr="008A7852">
        <w:rPr>
          <w:rFonts w:ascii="Times New Roman" w:eastAsia="Times New Roman" w:hAnsi="Times New Roman" w:cs="Times New Roman"/>
          <w:color w:val="000000"/>
          <w:sz w:val="24"/>
          <w:szCs w:val="24"/>
        </w:rPr>
        <w:t>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України».</w:t>
      </w:r>
    </w:p>
    <w:sectPr w:rsidR="00F526A8" w:rsidRPr="008A785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56B"/>
    <w:multiLevelType w:val="multilevel"/>
    <w:tmpl w:val="591A9B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E03735"/>
    <w:multiLevelType w:val="multilevel"/>
    <w:tmpl w:val="7B08412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FFD0E4F"/>
    <w:multiLevelType w:val="multilevel"/>
    <w:tmpl w:val="465C9A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08D2C16"/>
    <w:multiLevelType w:val="multilevel"/>
    <w:tmpl w:val="05667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367294"/>
    <w:multiLevelType w:val="multilevel"/>
    <w:tmpl w:val="B6DCA1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49328C"/>
    <w:multiLevelType w:val="multilevel"/>
    <w:tmpl w:val="AA0CFDFA"/>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C2629E"/>
    <w:multiLevelType w:val="multilevel"/>
    <w:tmpl w:val="2B6C34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AAD64C4"/>
    <w:multiLevelType w:val="multilevel"/>
    <w:tmpl w:val="E56845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BC6EFB"/>
    <w:multiLevelType w:val="multilevel"/>
    <w:tmpl w:val="B300A4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E07F6A"/>
    <w:multiLevelType w:val="multilevel"/>
    <w:tmpl w:val="D7067C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D984B6B"/>
    <w:multiLevelType w:val="multilevel"/>
    <w:tmpl w:val="3DBCA6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15B7C90"/>
    <w:multiLevelType w:val="multilevel"/>
    <w:tmpl w:val="E29614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74742DF"/>
    <w:multiLevelType w:val="multilevel"/>
    <w:tmpl w:val="7450AE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95D4816"/>
    <w:multiLevelType w:val="multilevel"/>
    <w:tmpl w:val="5C7469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A02559"/>
    <w:multiLevelType w:val="multilevel"/>
    <w:tmpl w:val="23F61C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9"/>
  </w:num>
  <w:num w:numId="4">
    <w:abstractNumId w:val="12"/>
  </w:num>
  <w:num w:numId="5">
    <w:abstractNumId w:val="5"/>
  </w:num>
  <w:num w:numId="6">
    <w:abstractNumId w:val="3"/>
  </w:num>
  <w:num w:numId="7">
    <w:abstractNumId w:val="14"/>
  </w:num>
  <w:num w:numId="8">
    <w:abstractNumId w:val="11"/>
  </w:num>
  <w:num w:numId="9">
    <w:abstractNumId w:val="2"/>
  </w:num>
  <w:num w:numId="10">
    <w:abstractNumId w:val="6"/>
  </w:num>
  <w:num w:numId="11">
    <w:abstractNumId w:val="13"/>
  </w:num>
  <w:num w:numId="12">
    <w:abstractNumId w:val="10"/>
  </w:num>
  <w:num w:numId="13">
    <w:abstractNumId w:val="4"/>
  </w:num>
  <w:num w:numId="14">
    <w:abstractNumId w:val="0"/>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4B4AC4"/>
    <w:rsid w:val="005A5F84"/>
    <w:rsid w:val="005F7EFD"/>
    <w:rsid w:val="00694572"/>
    <w:rsid w:val="00770D54"/>
    <w:rsid w:val="0088265A"/>
    <w:rsid w:val="008A7852"/>
    <w:rsid w:val="008D21C7"/>
    <w:rsid w:val="009C1F3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13071</Words>
  <Characters>7452</Characters>
  <Application>Microsoft Office Word</Application>
  <DocSecurity>0</DocSecurity>
  <Lines>62</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2022-11-24T17:49:00Z</dcterms:created>
  <dcterms:modified xsi:type="dcterms:W3CDTF">2022-11-24T17:49:00Z</dcterms:modified>
</cp:coreProperties>
</file>