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F51" w:rsidRDefault="003D3C7F" w:rsidP="00547F51">
      <w:pPr>
        <w:pStyle w:val="1"/>
        <w:spacing w:before="240" w:after="0"/>
        <w:jc w:val="center"/>
      </w:pPr>
      <w:r w:rsidRPr="003D3C7F">
        <w:rPr>
          <w:sz w:val="24"/>
          <w:szCs w:val="24"/>
        </w:rPr>
        <w:t>ХІРУРГІЧНІ ОПЕРАЦІЇ ДОРОСЛИМ ТА ДІТЯМ В УМОВАХ СТАЦІОНАРУ ОДНОГО ДНЯ</w:t>
      </w:r>
    </w:p>
    <w:p w:rsidR="00547F51" w:rsidRDefault="00547F51" w:rsidP="00547F51">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547F51" w:rsidRDefault="00547F51" w:rsidP="00547F51">
      <w:pPr>
        <w:numPr>
          <w:ilvl w:val="0"/>
          <w:numId w:val="13"/>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планової госпіталізації пацієнта/пацієнтки при наявності в нього/неї відповідного обсягу досліджень до запланованого хірургічного втручання, виконаних на амбулаторному етапі надання медичної допомоги, відповідно до галузевих стандартів у сфері охорони здоров’я.</w:t>
      </w:r>
    </w:p>
    <w:p w:rsidR="00547F51" w:rsidRDefault="00547F51" w:rsidP="00547F5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огляду пацієнта/пацієнтки лікуючим лікарем перед наданням медичної послуги.</w:t>
      </w:r>
    </w:p>
    <w:p w:rsidR="00547F51" w:rsidRDefault="00547F51" w:rsidP="00547F5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Передопераційний огляд пацієнта/пацієнтки лікарем-анестезіологом або лікарем-анестезіологом дитячим (за умови надання допомоги дітям).</w:t>
      </w:r>
    </w:p>
    <w:p w:rsidR="00547F51" w:rsidRDefault="00547F51" w:rsidP="00547F5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лабораторних обстежень у разі виникнення ускладнень, зокрема:</w:t>
      </w:r>
    </w:p>
    <w:p w:rsidR="00547F51" w:rsidRPr="00055B58" w:rsidRDefault="00547F51" w:rsidP="00547F51">
      <w:pPr>
        <w:pStyle w:val="a3"/>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загальний аналіз крові;</w:t>
      </w:r>
    </w:p>
    <w:p w:rsidR="00547F51" w:rsidRDefault="00547F51" w:rsidP="00547F5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гемостаз (</w:t>
      </w:r>
      <w:proofErr w:type="spellStart"/>
      <w:r>
        <w:rPr>
          <w:rFonts w:ascii="Times New Roman" w:eastAsia="Times New Roman" w:hAnsi="Times New Roman" w:cs="Times New Roman"/>
          <w:color w:val="000000"/>
          <w:sz w:val="24"/>
          <w:szCs w:val="24"/>
        </w:rPr>
        <w:t>тромбіновий</w:t>
      </w:r>
      <w:proofErr w:type="spellEnd"/>
      <w:r>
        <w:rPr>
          <w:rFonts w:ascii="Times New Roman" w:eastAsia="Times New Roman" w:hAnsi="Times New Roman" w:cs="Times New Roman"/>
          <w:color w:val="000000"/>
          <w:sz w:val="24"/>
          <w:szCs w:val="24"/>
        </w:rPr>
        <w:t xml:space="preserve"> час, активований частковий (парціальний) </w:t>
      </w:r>
      <w:proofErr w:type="spellStart"/>
      <w:r>
        <w:rPr>
          <w:rFonts w:ascii="Times New Roman" w:eastAsia="Times New Roman" w:hAnsi="Times New Roman" w:cs="Times New Roman"/>
          <w:color w:val="000000"/>
          <w:sz w:val="24"/>
          <w:szCs w:val="24"/>
        </w:rPr>
        <w:t>тромбопластиновий</w:t>
      </w:r>
      <w:proofErr w:type="spellEnd"/>
      <w:r>
        <w:rPr>
          <w:rFonts w:ascii="Times New Roman" w:eastAsia="Times New Roman" w:hAnsi="Times New Roman" w:cs="Times New Roman"/>
          <w:color w:val="000000"/>
          <w:sz w:val="24"/>
          <w:szCs w:val="24"/>
        </w:rPr>
        <w:t xml:space="preserve"> час (АЧТЧ, АПТЧ), міжнародне нормалізоване відношення (МНВ));</w:t>
      </w:r>
    </w:p>
    <w:p w:rsidR="00547F51" w:rsidRDefault="00547F51" w:rsidP="00547F5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глюкоза в цільній крові або сироватці крові;</w:t>
      </w:r>
    </w:p>
    <w:p w:rsidR="00547F51" w:rsidRDefault="00547F51" w:rsidP="00547F5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інших досліджень відповідно до потреб пацієнта/пацієнтки.</w:t>
      </w:r>
    </w:p>
    <w:p w:rsidR="00547F51" w:rsidRPr="00055B58"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55B58">
        <w:rPr>
          <w:rFonts w:ascii="Times New Roman" w:eastAsia="Times New Roman" w:hAnsi="Times New Roman" w:cs="Times New Roman"/>
          <w:color w:val="000000"/>
          <w:sz w:val="24"/>
          <w:szCs w:val="24"/>
        </w:rPr>
        <w:t xml:space="preserve">Проведення у разі виникнення ускладнень додаткових інструментальних обстежень відповідно до галузевих стандартів у сфері охорони здоров’я, у тому числі ЕКГ, </w:t>
      </w:r>
      <w:proofErr w:type="spellStart"/>
      <w:r w:rsidRPr="00055B58">
        <w:rPr>
          <w:rFonts w:ascii="Times New Roman" w:eastAsia="Times New Roman" w:hAnsi="Times New Roman" w:cs="Times New Roman"/>
          <w:color w:val="000000"/>
          <w:sz w:val="24"/>
          <w:szCs w:val="24"/>
        </w:rPr>
        <w:t>рентгендослідження</w:t>
      </w:r>
      <w:proofErr w:type="spellEnd"/>
      <w:r w:rsidRPr="00055B58">
        <w:rPr>
          <w:rFonts w:ascii="Times New Roman" w:eastAsia="Times New Roman" w:hAnsi="Times New Roman" w:cs="Times New Roman"/>
          <w:color w:val="000000"/>
          <w:sz w:val="24"/>
          <w:szCs w:val="24"/>
        </w:rPr>
        <w:t>, УЗД тощо.</w:t>
      </w:r>
    </w:p>
    <w:p w:rsidR="00547F51" w:rsidRPr="00055B58"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55B58">
        <w:rPr>
          <w:rFonts w:ascii="Times New Roman" w:eastAsia="Times New Roman" w:hAnsi="Times New Roman" w:cs="Times New Roman"/>
          <w:color w:val="000000"/>
          <w:sz w:val="24"/>
          <w:szCs w:val="24"/>
        </w:rPr>
        <w:t>Проведення медичної підготовки пацієнта/пацієнтки до діагностичного, лікувально-діагностичного втручання або оперативного лікування, яке не може бути проведеним в амбулаторних умовах.</w:t>
      </w:r>
    </w:p>
    <w:p w:rsidR="00547F51" w:rsidRPr="00055B58"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55B58">
        <w:rPr>
          <w:rFonts w:ascii="Times New Roman" w:eastAsia="Times New Roman" w:hAnsi="Times New Roman" w:cs="Times New Roman"/>
          <w:color w:val="000000"/>
          <w:sz w:val="24"/>
          <w:szCs w:val="24"/>
        </w:rPr>
        <w:t xml:space="preserve">Проведення анестезіологічного забезпечення під час діагностичних, лікувально-діагностичних та хірургічних </w:t>
      </w:r>
      <w:proofErr w:type="spellStart"/>
      <w:r w:rsidRPr="00055B58">
        <w:rPr>
          <w:rFonts w:ascii="Times New Roman" w:eastAsia="Times New Roman" w:hAnsi="Times New Roman" w:cs="Times New Roman"/>
          <w:color w:val="000000"/>
          <w:sz w:val="24"/>
          <w:szCs w:val="24"/>
        </w:rPr>
        <w:t>втручань</w:t>
      </w:r>
      <w:proofErr w:type="spellEnd"/>
      <w:r w:rsidRPr="00055B58">
        <w:rPr>
          <w:rFonts w:ascii="Times New Roman" w:eastAsia="Times New Roman" w:hAnsi="Times New Roman" w:cs="Times New Roman"/>
          <w:color w:val="000000"/>
          <w:sz w:val="24"/>
          <w:szCs w:val="24"/>
        </w:rPr>
        <w:t>/процедур.</w:t>
      </w:r>
    </w:p>
    <w:p w:rsidR="00547F51" w:rsidRPr="00055B58"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55B58">
        <w:rPr>
          <w:rFonts w:ascii="Times New Roman" w:eastAsia="Times New Roman" w:hAnsi="Times New Roman" w:cs="Times New Roman"/>
          <w:color w:val="000000"/>
          <w:sz w:val="24"/>
          <w:szCs w:val="24"/>
        </w:rPr>
        <w:t xml:space="preserve">Проведення діагностичних, лікувально-діагностичних та хірургічних </w:t>
      </w:r>
      <w:proofErr w:type="spellStart"/>
      <w:r w:rsidRPr="00055B58">
        <w:rPr>
          <w:rFonts w:ascii="Times New Roman" w:eastAsia="Times New Roman" w:hAnsi="Times New Roman" w:cs="Times New Roman"/>
          <w:color w:val="000000"/>
          <w:sz w:val="24"/>
          <w:szCs w:val="24"/>
        </w:rPr>
        <w:t>втручань</w:t>
      </w:r>
      <w:proofErr w:type="spellEnd"/>
      <w:r w:rsidRPr="00055B58">
        <w:rPr>
          <w:rFonts w:ascii="Times New Roman" w:eastAsia="Times New Roman" w:hAnsi="Times New Roman" w:cs="Times New Roman"/>
          <w:color w:val="000000"/>
          <w:sz w:val="24"/>
          <w:szCs w:val="24"/>
        </w:rPr>
        <w:t>/процедур, здійснення яких неможливе в амбулаторних умовах і потребує спостереження протягом не більше 24 годин в умовах стаціонару.</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55B58">
        <w:rPr>
          <w:rFonts w:ascii="Times New Roman" w:eastAsia="Times New Roman" w:hAnsi="Times New Roman" w:cs="Times New Roman"/>
          <w:color w:val="000000"/>
          <w:sz w:val="24"/>
          <w:szCs w:val="24"/>
        </w:rPr>
        <w:t xml:space="preserve">Проведення при наявності показань гістологічного, цитологічного досліджень матеріалу, отриманого при проведенні </w:t>
      </w:r>
      <w:proofErr w:type="spellStart"/>
      <w:r w:rsidRPr="00055B58">
        <w:rPr>
          <w:rFonts w:ascii="Times New Roman" w:eastAsia="Times New Roman" w:hAnsi="Times New Roman" w:cs="Times New Roman"/>
          <w:color w:val="000000"/>
          <w:sz w:val="24"/>
          <w:szCs w:val="24"/>
        </w:rPr>
        <w:t>втручань</w:t>
      </w:r>
      <w:proofErr w:type="spellEnd"/>
      <w:r w:rsidRPr="00055B58">
        <w:rPr>
          <w:rFonts w:ascii="Times New Roman" w:eastAsia="Times New Roman" w:hAnsi="Times New Roman" w:cs="Times New Roman"/>
          <w:color w:val="000000"/>
          <w:sz w:val="24"/>
          <w:szCs w:val="24"/>
        </w:rPr>
        <w:t xml:space="preserve"> відповідно до галузевих стандартів у сфері охорони здоров’я.</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47F51">
        <w:rPr>
          <w:rFonts w:ascii="Times New Roman" w:eastAsia="Times New Roman" w:hAnsi="Times New Roman" w:cs="Times New Roman"/>
          <w:color w:val="000000"/>
          <w:sz w:val="24"/>
          <w:szCs w:val="24"/>
        </w:rPr>
        <w:t xml:space="preserve">Забезпечення медичного спостереження за пацієнтом/пацієнткою після оперативного лікування або іншого втручання профільним лікарем-спеціалістом, </w:t>
      </w:r>
      <w:proofErr w:type="spellStart"/>
      <w:r w:rsidRPr="00547F51">
        <w:rPr>
          <w:rFonts w:ascii="Times New Roman" w:eastAsia="Times New Roman" w:hAnsi="Times New Roman" w:cs="Times New Roman"/>
          <w:color w:val="000000"/>
          <w:sz w:val="24"/>
          <w:szCs w:val="24"/>
        </w:rPr>
        <w:t>медсестринським</w:t>
      </w:r>
      <w:proofErr w:type="spellEnd"/>
      <w:r w:rsidRPr="00547F51">
        <w:rPr>
          <w:rFonts w:ascii="Times New Roman" w:eastAsia="Times New Roman" w:hAnsi="Times New Roman" w:cs="Times New Roman"/>
          <w:color w:val="000000"/>
          <w:sz w:val="24"/>
          <w:szCs w:val="24"/>
        </w:rPr>
        <w:t xml:space="preserve"> персоналом, а також лікарем-анестезіологом у разі проведення анестезіологічного забезпечення.</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47F51">
        <w:rPr>
          <w:rFonts w:ascii="Times New Roman" w:eastAsia="Times New Roman" w:hAnsi="Times New Roman" w:cs="Times New Roman"/>
          <w:color w:val="000000"/>
          <w:sz w:val="24"/>
          <w:szCs w:val="24"/>
        </w:rPr>
        <w:t>Забезпечення післяопераційного знеболення при наявності показань відповідно до типу операційного втручання.</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47F51">
        <w:rPr>
          <w:rFonts w:ascii="Times New Roman" w:eastAsia="Times New Roman" w:hAnsi="Times New Roman" w:cs="Times New Roman"/>
          <w:color w:val="000000"/>
          <w:sz w:val="24"/>
          <w:szCs w:val="24"/>
        </w:rPr>
        <w:t xml:space="preserve">Забезпечення лікарськими засобами, постачання яких здійснюється шляхом централізованих </w:t>
      </w:r>
      <w:proofErr w:type="spellStart"/>
      <w:r w:rsidRPr="00547F51">
        <w:rPr>
          <w:rFonts w:ascii="Times New Roman" w:eastAsia="Times New Roman" w:hAnsi="Times New Roman" w:cs="Times New Roman"/>
          <w:color w:val="000000"/>
          <w:sz w:val="24"/>
          <w:szCs w:val="24"/>
        </w:rPr>
        <w:t>закупівель</w:t>
      </w:r>
      <w:proofErr w:type="spellEnd"/>
      <w:r w:rsidRPr="00547F51">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47F51">
        <w:rPr>
          <w:rFonts w:ascii="Times New Roman" w:eastAsia="Times New Roman" w:hAnsi="Times New Roman" w:cs="Times New Roman"/>
          <w:color w:val="000000"/>
          <w:sz w:val="24"/>
          <w:szCs w:val="24"/>
        </w:rPr>
        <w:t>Надання пацієнту/пацієнтці рекомендацій щодо подальшого медикаментозного та відновлювального лікування в амбулаторних умовах та тактики дій при розвитку будь-яких ускладнень.</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47F51">
        <w:rPr>
          <w:rFonts w:ascii="Times New Roman" w:eastAsia="Times New Roman" w:hAnsi="Times New Roman" w:cs="Times New Roman"/>
          <w:color w:val="000000"/>
          <w:sz w:val="24"/>
          <w:szCs w:val="24"/>
        </w:rPr>
        <w:t>Навчання пацієнта/пацієнтки та/або осіб, які здійснюватимуть догляд за пацієнтом/пацієнткою після виписки зі стаціонару одного дня, основ післяопераційного догляду вдома.</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47F51">
        <w:rPr>
          <w:rFonts w:ascii="Times New Roman" w:eastAsia="Times New Roman" w:hAnsi="Times New Roman" w:cs="Times New Roman"/>
          <w:color w:val="000000"/>
          <w:sz w:val="24"/>
          <w:szCs w:val="24"/>
        </w:rPr>
        <w:t>Надання медичної допомоги у разі виникнення невідкладних станів у пацієнта/пацієнтки з дотриманням подальшої маршрутизації.</w:t>
      </w:r>
    </w:p>
    <w:p w:rsidR="00547F51" w:rsidRPr="00547F51" w:rsidRDefault="00547F51" w:rsidP="00547F51">
      <w:pPr>
        <w:pStyle w:val="a3"/>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47F51">
        <w:rPr>
          <w:rFonts w:ascii="Times New Roman" w:eastAsia="Times New Roman" w:hAnsi="Times New Roman" w:cs="Times New Roman"/>
          <w:color w:val="000000"/>
          <w:sz w:val="24"/>
          <w:szCs w:val="24"/>
        </w:rPr>
        <w:lastRenderedPageBreak/>
        <w:t>Забезпечення госпіталізації пацієнта/пацієнтки у профільне стаціонарне відділення при виникненні ускладнень під час перебування в стаціонарі одного дня та наявності показань до цілодобового спостереження та лікування.</w:t>
      </w:r>
    </w:p>
    <w:p w:rsidR="00547F51" w:rsidRDefault="00547F51" w:rsidP="00547F51">
      <w:pPr>
        <w:pBdr>
          <w:top w:val="nil"/>
          <w:left w:val="nil"/>
          <w:bottom w:val="nil"/>
          <w:right w:val="nil"/>
          <w:between w:val="nil"/>
        </w:pBdr>
        <w:shd w:val="clear" w:color="auto" w:fill="FFFFFF"/>
        <w:spacing w:after="0" w:line="240" w:lineRule="auto"/>
        <w:ind w:left="360" w:hanging="3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547F51" w:rsidRDefault="003D3C7F" w:rsidP="00547F51">
      <w:pPr>
        <w:pBdr>
          <w:top w:val="nil"/>
          <w:left w:val="nil"/>
          <w:bottom w:val="nil"/>
          <w:right w:val="nil"/>
          <w:between w:val="nil"/>
        </w:pBdr>
        <w:spacing w:after="0" w:line="240" w:lineRule="auto"/>
        <w:ind w:right="100"/>
        <w:jc w:val="center"/>
        <w:rPr>
          <w:rFonts w:ascii="Times New Roman" w:eastAsia="Times New Roman" w:hAnsi="Times New Roman" w:cs="Times New Roman"/>
          <w:color w:val="000000"/>
          <w:sz w:val="24"/>
          <w:szCs w:val="24"/>
        </w:rPr>
      </w:pPr>
      <w:r w:rsidRPr="003D3C7F">
        <w:rPr>
          <w:rFonts w:ascii="Times New Roman" w:eastAsia="Times New Roman" w:hAnsi="Times New Roman" w:cs="Times New Roman"/>
          <w:b/>
          <w:color w:val="000000"/>
          <w:sz w:val="24"/>
          <w:szCs w:val="24"/>
        </w:rPr>
        <w:t>ХІРУРГІЧНІ ОПЕРАЦІЇ ДОРОСЛИМ ТА ДІТЯМ В УМОВАХ СТАЦІОНАРУ ОДНОГО ДНЯ</w:t>
      </w:r>
      <w:bookmarkStart w:id="0" w:name="_GoBack"/>
      <w:bookmarkEnd w:id="0"/>
    </w:p>
    <w:p w:rsidR="00547F51" w:rsidRDefault="00547F51" w:rsidP="00547F51">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Умови закупівлі медичних послуг</w:t>
      </w:r>
    </w:p>
    <w:p w:rsidR="00547F51" w:rsidRDefault="00547F51" w:rsidP="00547F51">
      <w:p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стаціонарно тривалістю не більше 24 год.</w:t>
      </w:r>
    </w:p>
    <w:p w:rsidR="00547F51" w:rsidRDefault="00547F51" w:rsidP="00547F51">
      <w:p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Підстави надання послуги</w:t>
      </w:r>
      <w:r>
        <w:rPr>
          <w:rFonts w:ascii="Times New Roman" w:eastAsia="Times New Roman" w:hAnsi="Times New Roman" w:cs="Times New Roman"/>
          <w:color w:val="000000"/>
          <w:sz w:val="24"/>
          <w:szCs w:val="24"/>
        </w:rPr>
        <w:t>:</w:t>
      </w:r>
    </w:p>
    <w:p w:rsidR="00547F51" w:rsidRPr="00547F51" w:rsidRDefault="00547F51" w:rsidP="00547F51">
      <w:pPr>
        <w:numPr>
          <w:ilvl w:val="0"/>
          <w:numId w:val="3"/>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sidRPr="00547F51">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p>
    <w:p w:rsidR="00547F51" w:rsidRPr="00547F51" w:rsidRDefault="00547F51" w:rsidP="00547F5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47F51">
        <w:rPr>
          <w:rFonts w:ascii="Times New Roman" w:eastAsia="Times New Roman" w:hAnsi="Times New Roman" w:cs="Times New Roman"/>
          <w:color w:val="000000"/>
          <w:sz w:val="24"/>
          <w:szCs w:val="24"/>
        </w:rPr>
        <w:t>направлення лікуючого лікаря;</w:t>
      </w:r>
    </w:p>
    <w:p w:rsidR="00547F51" w:rsidRPr="00547F51" w:rsidRDefault="00547F51" w:rsidP="00547F5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47F51">
        <w:rPr>
          <w:rFonts w:ascii="Times New Roman" w:eastAsia="Times New Roman" w:hAnsi="Times New Roman" w:cs="Times New Roman"/>
          <w:color w:val="000000"/>
          <w:sz w:val="24"/>
          <w:szCs w:val="24"/>
        </w:rPr>
        <w:t>переведення з іншого  закладу охорони здоров’я (ЗОЗ) /клінічного підрозділу ЗОЗ</w:t>
      </w:r>
      <w:r w:rsidRPr="00547F51">
        <w:rPr>
          <w:rFonts w:ascii="Times New Roman" w:eastAsia="Times New Roman" w:hAnsi="Times New Roman" w:cs="Times New Roman"/>
          <w:sz w:val="24"/>
          <w:szCs w:val="24"/>
        </w:rPr>
        <w:t>.</w:t>
      </w:r>
    </w:p>
    <w:p w:rsidR="00547F51" w:rsidRDefault="00547F51" w:rsidP="00547F51"/>
    <w:p w:rsidR="00547F51" w:rsidRDefault="00547F51" w:rsidP="00547F51">
      <w:p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Вимоги до організації надання послуги:</w:t>
      </w:r>
    </w:p>
    <w:p w:rsidR="00547F51" w:rsidRDefault="00547F51" w:rsidP="00547F51">
      <w:pPr>
        <w:numPr>
          <w:ilvl w:val="0"/>
          <w:numId w:val="2"/>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ліжок стаціонару одного дня в складі стаціонарного відділення відповідного профілю надання медичної допомоги або окремого відділення/підрозділу для надання послуг стаціонару одного дня.</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окремо виділеної для проведення оперативних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в рамках стаціонару одного дня операційної, перев’язочної та/або процедурної, обладнаних відповідно до табеля матеріально-технічного оснащення.</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у ЗОЗ приймального відділення або відділення екстреної (невідкладної) медичної допомоги.</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у ЗОЗ відділення анестезіології та інтенсивної терапії та/або відділення інтенсивної терапії, обладнаних відповідно до табеля матеріально-технічного оснащення.</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первинного огляду пацієнтів з оцінкою його/її загального стану, супутньої патології та відсутності протипоказань до надання медичної послуги пацієнтам в умовах стаціонару одного дня.</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діагностичних, лікувально-діагностичних або хірургічних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які не можуть бути проведеними на амбулаторному рівні.</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анестезії під час хірургічних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та обстежень.</w:t>
      </w:r>
    </w:p>
    <w:p w:rsidR="00547F51" w:rsidRP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забору матеріалу та проведення гістологічного та/або цитологічного дослідження у ЗОЗ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 xml:space="preserve">. </w:t>
      </w:r>
      <w:r w:rsidRPr="00547F51">
        <w:rPr>
          <w:rFonts w:ascii="Times New Roman" w:eastAsia="Times New Roman" w:hAnsi="Times New Roman" w:cs="Times New Roman"/>
          <w:color w:val="000000"/>
          <w:sz w:val="24"/>
          <w:szCs w:val="24"/>
        </w:rPr>
        <w:t>У випадку виявлення новоутворення під час планового оперативного втручання направлення пацієнтів з підозрою на онкологічне захворювання з висновками гістологічного дослідження для отримання подальшої спеціалізованої медичної допомоги.</w:t>
      </w:r>
    </w:p>
    <w:p w:rsidR="00547F51" w:rsidRP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547F51">
        <w:rPr>
          <w:rFonts w:ascii="Times New Roman" w:eastAsia="Times New Roman" w:hAnsi="Times New Roman" w:cs="Times New Roman"/>
          <w:color w:val="000000"/>
          <w:sz w:val="24"/>
          <w:szCs w:val="24"/>
        </w:rPr>
        <w:t xml:space="preserve">Наявність рішення </w:t>
      </w:r>
      <w:proofErr w:type="spellStart"/>
      <w:r w:rsidRPr="00547F51">
        <w:rPr>
          <w:rFonts w:ascii="Times New Roman" w:eastAsia="Times New Roman" w:hAnsi="Times New Roman" w:cs="Times New Roman"/>
          <w:color w:val="000000"/>
          <w:sz w:val="24"/>
          <w:szCs w:val="24"/>
        </w:rPr>
        <w:t>мультидисциплінарної</w:t>
      </w:r>
      <w:proofErr w:type="spellEnd"/>
      <w:r w:rsidRPr="00547F51">
        <w:rPr>
          <w:rFonts w:ascii="Times New Roman" w:eastAsia="Times New Roman" w:hAnsi="Times New Roman" w:cs="Times New Roman"/>
          <w:color w:val="000000"/>
          <w:sz w:val="24"/>
          <w:szCs w:val="24"/>
        </w:rPr>
        <w:t xml:space="preserve"> онкологічної групи спеціалістів (лікаря-радіолога, лікаря-онколога, лікаря-хірурга-онколога) (консиліуму) при плановому оперативному втручанні з приводу злоякісного новоутворення. </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можливості проведення інструментальних досліджень діагностичним обладнанням, наявним у ЗОЗ,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xml:space="preserve"> за місцем надання послуг.</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для своєчасного та ефективного надання допомоги пацієнтам.</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Обов’язкове інформування </w:t>
      </w:r>
      <w:r>
        <w:rPr>
          <w:rFonts w:ascii="Times New Roman" w:eastAsia="Times New Roman" w:hAnsi="Times New Roman" w:cs="Times New Roman"/>
          <w:color w:val="000000"/>
          <w:sz w:val="24"/>
          <w:szCs w:val="24"/>
          <w:highlight w:val="white"/>
        </w:rPr>
        <w:t>пацієнтів</w:t>
      </w:r>
      <w:r>
        <w:rPr>
          <w:rFonts w:ascii="Times New Roman" w:eastAsia="Times New Roman" w:hAnsi="Times New Roman" w:cs="Times New Roman"/>
          <w:color w:val="000000"/>
          <w:sz w:val="24"/>
          <w:szCs w:val="24"/>
        </w:rPr>
        <w:t xml:space="preserve"> щодо можливості отримання інших необхідних медичних послуг безоплатно за рахунок коштів програми медичних гарантій.</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w:t>
      </w:r>
    </w:p>
    <w:p w:rsidR="00547F51" w:rsidRDefault="00547F51" w:rsidP="00547F5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p>
    <w:p w:rsidR="00547F51" w:rsidRDefault="00547F51" w:rsidP="00547F51">
      <w:pPr>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За місцем надання медичних послуг:</w:t>
      </w:r>
    </w:p>
    <w:p w:rsidR="00547F51" w:rsidRPr="00055B58" w:rsidRDefault="00547F51" w:rsidP="00547F51">
      <w:pPr>
        <w:pStyle w:val="a3"/>
        <w:numPr>
          <w:ilvl w:val="0"/>
          <w:numId w:val="5"/>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Лікар-акушер-гінеколог та/або лікар-гінеколог дитячого та підліткового віку, та/або лікар-гінеколог-онколог, та/або лікар-</w:t>
      </w:r>
      <w:proofErr w:type="spellStart"/>
      <w:r w:rsidRPr="00055B58">
        <w:rPr>
          <w:rFonts w:ascii="Times New Roman" w:eastAsia="Times New Roman" w:hAnsi="Times New Roman" w:cs="Times New Roman"/>
          <w:color w:val="000000"/>
          <w:sz w:val="24"/>
          <w:szCs w:val="24"/>
        </w:rPr>
        <w:t>ендоскопіст</w:t>
      </w:r>
      <w:proofErr w:type="spellEnd"/>
      <w:r w:rsidRPr="00055B58">
        <w:rPr>
          <w:rFonts w:ascii="Times New Roman" w:eastAsia="Times New Roman" w:hAnsi="Times New Roman" w:cs="Times New Roman"/>
          <w:color w:val="000000"/>
          <w:sz w:val="24"/>
          <w:szCs w:val="24"/>
        </w:rPr>
        <w:t xml:space="preserve">, та/або лікар-нейрохірург, та/або лікар-нейрохірург дитячий, та/або лікар-ортопед-травматолог,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лікар-стоматолог-хірург, та/або лікар-хірург </w:t>
      </w:r>
      <w:proofErr w:type="spellStart"/>
      <w:r w:rsidRPr="00055B58">
        <w:rPr>
          <w:rFonts w:ascii="Times New Roman" w:eastAsia="Times New Roman" w:hAnsi="Times New Roman" w:cs="Times New Roman"/>
          <w:color w:val="000000"/>
          <w:sz w:val="24"/>
          <w:szCs w:val="24"/>
        </w:rPr>
        <w:t>щелепно</w:t>
      </w:r>
      <w:proofErr w:type="spellEnd"/>
      <w:r w:rsidRPr="00055B58">
        <w:rPr>
          <w:rFonts w:ascii="Times New Roman" w:eastAsia="Times New Roman" w:hAnsi="Times New Roman" w:cs="Times New Roman"/>
          <w:color w:val="000000"/>
          <w:sz w:val="24"/>
          <w:szCs w:val="24"/>
        </w:rPr>
        <w:t>-лицевий</w:t>
      </w:r>
      <w:r w:rsidRPr="00055B58">
        <w:rPr>
          <w:rFonts w:ascii="Times New Roman" w:eastAsia="Times New Roman" w:hAnsi="Times New Roman" w:cs="Times New Roman"/>
          <w:b/>
          <w:color w:val="000000"/>
          <w:sz w:val="24"/>
          <w:szCs w:val="24"/>
        </w:rPr>
        <w:t xml:space="preserve">, </w:t>
      </w:r>
      <w:r w:rsidRPr="00055B58">
        <w:rPr>
          <w:rFonts w:ascii="Times New Roman" w:eastAsia="Times New Roman" w:hAnsi="Times New Roman" w:cs="Times New Roman"/>
          <w:color w:val="000000"/>
          <w:sz w:val="24"/>
          <w:szCs w:val="24"/>
        </w:rPr>
        <w:t xml:space="preserve">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055B58">
        <w:rPr>
          <w:rFonts w:ascii="Times New Roman" w:eastAsia="Times New Roman" w:hAnsi="Times New Roman" w:cs="Times New Roman"/>
          <w:color w:val="000000"/>
          <w:sz w:val="24"/>
          <w:szCs w:val="24"/>
        </w:rPr>
        <w:t>торакальний</w:t>
      </w:r>
      <w:proofErr w:type="spellEnd"/>
      <w:r w:rsidRPr="00055B58">
        <w:rPr>
          <w:rFonts w:ascii="Times New Roman" w:eastAsia="Times New Roman" w:hAnsi="Times New Roman" w:cs="Times New Roman"/>
          <w:color w:val="000000"/>
          <w:sz w:val="24"/>
          <w:szCs w:val="24"/>
        </w:rPr>
        <w:t xml:space="preserve"> – щонайменше 2 особи однієї спеціальності із зазначеного переліку, які працюють за основним місцем роботи в цьому ЗОЗ (не стосується медичного чергування).</w:t>
      </w:r>
    </w:p>
    <w:p w:rsidR="00547F51" w:rsidRDefault="00547F51" w:rsidP="00547F51">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4 особи, які працюють за основним місцем роботи в цьому ЗОЗ.</w:t>
      </w:r>
    </w:p>
    <w:p w:rsidR="00547F51" w:rsidRDefault="00547F51" w:rsidP="00547F51">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операційна – щонайменше 2 особи, які працюють за основним місцем роботи в цьому ЗОЗ.</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547F51" w:rsidRPr="00055B58" w:rsidRDefault="00547F51" w:rsidP="00547F51">
      <w:pPr>
        <w:pStyle w:val="a3"/>
        <w:numPr>
          <w:ilvl w:val="0"/>
          <w:numId w:val="4"/>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lastRenderedPageBreak/>
        <w:t>Лікар з ультразвукової діагностики – щонайменше одна особа, яка працює за основним місцем роботи в цьому ЗОЗ.</w:t>
      </w:r>
    </w:p>
    <w:p w:rsidR="00547F51" w:rsidRDefault="00547F51" w:rsidP="00547F51">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Лікар-рентгенолог – щонайменше одна особа, яка працює за основним місцем роботи в цьому ЗОЗ.</w:t>
      </w:r>
    </w:p>
    <w:p w:rsidR="00547F51" w:rsidRPr="00055B58" w:rsidRDefault="00547F51" w:rsidP="00547F51">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Лікар-епідеміолог – щонайменше одна особа, яка працює за основним місцем роботи в цьому ЗОЗ або за сумісництвом.</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2.1. У відділення анестезіології та інтенсивної терапії та/або відділення інтенсивної терапії:</w:t>
      </w:r>
    </w:p>
    <w:p w:rsidR="00547F51" w:rsidRPr="00055B58" w:rsidRDefault="00547F51" w:rsidP="00547F51">
      <w:pPr>
        <w:pStyle w:val="a3"/>
        <w:numPr>
          <w:ilvl w:val="0"/>
          <w:numId w:val="7"/>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Лікар-анестезіолог 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ЗОЗ (не стосується медичного чергування).</w:t>
      </w:r>
    </w:p>
    <w:p w:rsidR="00547F51" w:rsidRDefault="00547F51" w:rsidP="00547F51">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медична-анестезист – щонайменше 2 особи, які працюють за основним місцем роботи в цьому ЗОЗ.</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547F51" w:rsidRPr="00055B58" w:rsidRDefault="00547F51" w:rsidP="00547F51">
      <w:pPr>
        <w:pStyle w:val="a3"/>
        <w:numPr>
          <w:ilvl w:val="0"/>
          <w:numId w:val="6"/>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 xml:space="preserve">система ультразвукової візуалізації, </w:t>
      </w:r>
      <w:r w:rsidRPr="00055B58">
        <w:rPr>
          <w:rFonts w:ascii="Times New Roman" w:eastAsia="Times New Roman" w:hAnsi="Times New Roman" w:cs="Times New Roman"/>
          <w:color w:val="323232"/>
          <w:sz w:val="24"/>
          <w:szCs w:val="24"/>
        </w:rPr>
        <w:t xml:space="preserve">зокрема на основі ефекту </w:t>
      </w:r>
      <w:proofErr w:type="spellStart"/>
      <w:r w:rsidRPr="00055B58">
        <w:rPr>
          <w:rFonts w:ascii="Times New Roman" w:eastAsia="Times New Roman" w:hAnsi="Times New Roman" w:cs="Times New Roman"/>
          <w:color w:val="323232"/>
          <w:sz w:val="24"/>
          <w:szCs w:val="24"/>
        </w:rPr>
        <w:t>Доплера</w:t>
      </w:r>
      <w:proofErr w:type="spellEnd"/>
      <w:r w:rsidRPr="00055B58">
        <w:rPr>
          <w:rFonts w:ascii="Times New Roman" w:eastAsia="Times New Roman" w:hAnsi="Times New Roman" w:cs="Times New Roman"/>
          <w:color w:val="000000"/>
          <w:sz w:val="24"/>
          <w:szCs w:val="24"/>
        </w:rPr>
        <w:t>;</w:t>
      </w:r>
    </w:p>
    <w:p w:rsidR="00547F51" w:rsidRDefault="00547F51" w:rsidP="00547F51">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w:t>
      </w:r>
    </w:p>
    <w:p w:rsidR="00547F51" w:rsidRDefault="00547F51" w:rsidP="00547F51">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1.2. У відділення анестезіології та інтенсивної терапії та/або відділення інтенсивної терапії:</w:t>
      </w:r>
    </w:p>
    <w:p w:rsidR="00547F51" w:rsidRPr="00055B58" w:rsidRDefault="00547F51" w:rsidP="00547F51">
      <w:pPr>
        <w:pStyle w:val="a3"/>
        <w:numPr>
          <w:ilvl w:val="0"/>
          <w:numId w:val="9"/>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2;</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 щонайменше 2;</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2;</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4;</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віком від 3-х років і старше;</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rsidR="00547F51" w:rsidRDefault="00547F51" w:rsidP="00547F51">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 За місцем надання послуг:</w:t>
      </w:r>
    </w:p>
    <w:p w:rsidR="00547F51" w:rsidRPr="00055B58" w:rsidRDefault="00547F51" w:rsidP="00547F51">
      <w:pPr>
        <w:pStyle w:val="a3"/>
        <w:numPr>
          <w:ilvl w:val="0"/>
          <w:numId w:val="8"/>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резервне джерело електропостачання;</w:t>
      </w:r>
    </w:p>
    <w:p w:rsidR="00547F51" w:rsidRDefault="00547F51" w:rsidP="00547F51">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2.1. В операційній:</w:t>
      </w:r>
    </w:p>
    <w:p w:rsidR="00547F51" w:rsidRPr="00055B58" w:rsidRDefault="00547F51" w:rsidP="00547F51">
      <w:pPr>
        <w:pStyle w:val="a3"/>
        <w:numPr>
          <w:ilvl w:val="0"/>
          <w:numId w:val="11"/>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w:t>
      </w:r>
      <w:r>
        <w:rPr>
          <w:rFonts w:ascii="Times New Roman" w:eastAsia="Times New Roman" w:hAnsi="Times New Roman" w:cs="Times New Roman"/>
          <w:color w:val="000000"/>
          <w:sz w:val="24"/>
          <w:szCs w:val="24"/>
        </w:rPr>
        <w:lastRenderedPageBreak/>
        <w:t>концентратор/и), що здатна підтримувати концентрацію кисню на рівні не менше 93±3%,  тиск на рівні не менше 0,4 МПа, потік на рівні не менше 20 л/хв;</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Pr>
          <w:rFonts w:ascii="Times New Roman" w:eastAsia="Times New Roman" w:hAnsi="Times New Roman" w:cs="Times New Roman"/>
          <w:color w:val="000000"/>
          <w:sz w:val="24"/>
          <w:szCs w:val="24"/>
        </w:rPr>
        <w:t>галогенізованими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анестетиками</w:t>
      </w:r>
      <w:proofErr w:type="spellEnd"/>
      <w:r>
        <w:rPr>
          <w:rFonts w:ascii="Times New Roman" w:eastAsia="Times New Roman" w:hAnsi="Times New Roman" w:cs="Times New Roman"/>
          <w:color w:val="000000"/>
          <w:sz w:val="24"/>
          <w:szCs w:val="24"/>
        </w:rPr>
        <w:t xml:space="preserve"> та з системами базового анестезіологічного моніторингу;</w:t>
      </w:r>
    </w:p>
    <w:p w:rsidR="00547F51" w:rsidRPr="00055B58"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sidRPr="00055B58">
        <w:rPr>
          <w:rFonts w:ascii="Times New Roman" w:eastAsia="Times New Roman" w:hAnsi="Times New Roman" w:cs="Times New Roman"/>
          <w:color w:val="000000"/>
          <w:sz w:val="24"/>
          <w:szCs w:val="24"/>
        </w:rPr>
        <w:t>неінвазивний</w:t>
      </w:r>
      <w:proofErr w:type="spellEnd"/>
      <w:r w:rsidRPr="00055B58">
        <w:rPr>
          <w:rFonts w:ascii="Times New Roman" w:eastAsia="Times New Roman" w:hAnsi="Times New Roman" w:cs="Times New Roman"/>
          <w:color w:val="000000"/>
          <w:sz w:val="24"/>
          <w:szCs w:val="24"/>
        </w:rPr>
        <w:t xml:space="preserve"> АТ, ЧСС, ЕКГ, SpO2, t);</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за кількістю операційних столів;</w:t>
      </w:r>
    </w:p>
    <w:p w:rsidR="00547F51" w:rsidRDefault="00547F51" w:rsidP="00547F5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2.2. У післяопераційній палаті:</w:t>
      </w:r>
    </w:p>
    <w:p w:rsidR="00547F51" w:rsidRPr="00055B58" w:rsidRDefault="00547F51" w:rsidP="00547F51">
      <w:pPr>
        <w:pStyle w:val="a3"/>
        <w:numPr>
          <w:ilvl w:val="0"/>
          <w:numId w:val="10"/>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2;</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 – щонайменше 2;</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w:t>
      </w:r>
    </w:p>
    <w:p w:rsidR="00547F51" w:rsidRDefault="00547F51" w:rsidP="00547F51">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547F51" w:rsidRDefault="00547F51" w:rsidP="00547F5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Інші вимоги:</w:t>
      </w:r>
    </w:p>
    <w:p w:rsidR="00547F51" w:rsidRDefault="00547F51" w:rsidP="00547F51">
      <w:pPr>
        <w:numPr>
          <w:ilvl w:val="0"/>
          <w:numId w:val="1"/>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p w:rsidR="00547F51" w:rsidRDefault="00547F51" w:rsidP="00547F5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F526A8" w:rsidRPr="00547F51" w:rsidRDefault="00547F51" w:rsidP="00547F5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47F51">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sectPr w:rsidR="00F526A8" w:rsidRPr="00547F5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73C6"/>
    <w:multiLevelType w:val="multilevel"/>
    <w:tmpl w:val="14F698D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1DA0147"/>
    <w:multiLevelType w:val="multilevel"/>
    <w:tmpl w:val="556C92C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BF4252A"/>
    <w:multiLevelType w:val="multilevel"/>
    <w:tmpl w:val="AE4C1F6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C995E54"/>
    <w:multiLevelType w:val="multilevel"/>
    <w:tmpl w:val="28DCD03A"/>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CE8780F"/>
    <w:multiLevelType w:val="multilevel"/>
    <w:tmpl w:val="EA2299E6"/>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0E87499"/>
    <w:multiLevelType w:val="multilevel"/>
    <w:tmpl w:val="C520EE1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7C417D0"/>
    <w:multiLevelType w:val="multilevel"/>
    <w:tmpl w:val="675CAC6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BA30B9B"/>
    <w:multiLevelType w:val="multilevel"/>
    <w:tmpl w:val="9614F69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C117D5E"/>
    <w:multiLevelType w:val="multilevel"/>
    <w:tmpl w:val="C3DEACE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52C3DDD"/>
    <w:multiLevelType w:val="multilevel"/>
    <w:tmpl w:val="03B0BF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AAF3A05"/>
    <w:multiLevelType w:val="multilevel"/>
    <w:tmpl w:val="054C7B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1D8472E"/>
    <w:multiLevelType w:val="multilevel"/>
    <w:tmpl w:val="B5C85F2C"/>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D487C83"/>
    <w:multiLevelType w:val="multilevel"/>
    <w:tmpl w:val="E12C1A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2"/>
  </w:num>
  <w:num w:numId="2">
    <w:abstractNumId w:val="9"/>
  </w:num>
  <w:num w:numId="3">
    <w:abstractNumId w:val="10"/>
  </w:num>
  <w:num w:numId="4">
    <w:abstractNumId w:val="7"/>
  </w:num>
  <w:num w:numId="5">
    <w:abstractNumId w:val="6"/>
  </w:num>
  <w:num w:numId="6">
    <w:abstractNumId w:val="0"/>
  </w:num>
  <w:num w:numId="7">
    <w:abstractNumId w:val="4"/>
  </w:num>
  <w:num w:numId="8">
    <w:abstractNumId w:val="1"/>
  </w:num>
  <w:num w:numId="9">
    <w:abstractNumId w:val="2"/>
  </w:num>
  <w:num w:numId="10">
    <w:abstractNumId w:val="8"/>
  </w:num>
  <w:num w:numId="11">
    <w:abstractNumId w:val="3"/>
  </w:num>
  <w:num w:numId="12">
    <w:abstractNumId w:val="11"/>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0F2D76"/>
    <w:rsid w:val="001B3CDD"/>
    <w:rsid w:val="001B7AF3"/>
    <w:rsid w:val="00354571"/>
    <w:rsid w:val="003D3C7F"/>
    <w:rsid w:val="00482B92"/>
    <w:rsid w:val="004B4AC4"/>
    <w:rsid w:val="00534275"/>
    <w:rsid w:val="00547F51"/>
    <w:rsid w:val="005A5F84"/>
    <w:rsid w:val="005F7EFD"/>
    <w:rsid w:val="00694572"/>
    <w:rsid w:val="00770D54"/>
    <w:rsid w:val="0088265A"/>
    <w:rsid w:val="008A7852"/>
    <w:rsid w:val="008D21C7"/>
    <w:rsid w:val="009C18F7"/>
    <w:rsid w:val="009C1F37"/>
    <w:rsid w:val="00D50D1F"/>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9111</Words>
  <Characters>5194</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3</cp:revision>
  <dcterms:created xsi:type="dcterms:W3CDTF">2022-11-24T18:15:00Z</dcterms:created>
  <dcterms:modified xsi:type="dcterms:W3CDTF">2022-11-24T18:24:00Z</dcterms:modified>
</cp:coreProperties>
</file>