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69C4" w:rsidRPr="00C25557" w:rsidRDefault="006169C4" w:rsidP="006169C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uk-UA"/>
        </w:rPr>
      </w:pPr>
      <w:r w:rsidRPr="00C25557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uk-UA"/>
        </w:rPr>
        <w:t>СУПРОВІД І ЛІКУВАННЯ ДОРОСЛИХ ТА ДІТЕЙ, ХВОРИХ НА ТУБЕРКУЛЬОЗ, НА ПЕРВИННОМУ РІВНІ МЕДИЧНОЇ ДОПОМОГИ</w:t>
      </w:r>
    </w:p>
    <w:p w:rsidR="006169C4" w:rsidRPr="00C25557" w:rsidRDefault="006169C4" w:rsidP="006169C4">
      <w:pPr>
        <w:pStyle w:val="2"/>
        <w:spacing w:before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169C4" w:rsidRPr="00C25557" w:rsidRDefault="006169C4" w:rsidP="006169C4">
      <w:pPr>
        <w:pStyle w:val="a3"/>
        <w:shd w:val="clear" w:color="auto" w:fill="FFFFFF"/>
        <w:spacing w:before="0" w:beforeAutospacing="0" w:after="0" w:afterAutospacing="0"/>
        <w:ind w:left="360" w:hanging="360"/>
        <w:jc w:val="center"/>
        <w:rPr>
          <w:color w:val="000000"/>
          <w:shd w:val="clear" w:color="auto" w:fill="FFFFFF"/>
        </w:rPr>
      </w:pPr>
      <w:r w:rsidRPr="00C25557">
        <w:rPr>
          <w:b/>
          <w:bCs/>
          <w:color w:val="000000"/>
          <w:shd w:val="clear" w:color="auto" w:fill="FFFFFF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  <w:r w:rsidRPr="00C25557">
        <w:rPr>
          <w:color w:val="000000"/>
          <w:shd w:val="clear" w:color="auto" w:fill="FFFFFF"/>
        </w:rPr>
        <w:t> </w:t>
      </w:r>
    </w:p>
    <w:p w:rsidR="006169C4" w:rsidRPr="00C25557" w:rsidRDefault="006169C4" w:rsidP="006169C4">
      <w:pPr>
        <w:pStyle w:val="a3"/>
        <w:shd w:val="clear" w:color="auto" w:fill="FFFFFF"/>
        <w:spacing w:before="0" w:beforeAutospacing="0" w:after="0" w:afterAutospacing="0"/>
        <w:ind w:left="360" w:hanging="360"/>
        <w:jc w:val="center"/>
      </w:pPr>
    </w:p>
    <w:p w:rsidR="006169C4" w:rsidRPr="00C25557" w:rsidRDefault="006169C4" w:rsidP="006169C4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Динамічне спостереження за станом здоров’я пацієнтів з діагнозом туберкульоз (ТБ) на амбулаторному етапі.</w:t>
      </w:r>
    </w:p>
    <w:p w:rsidR="006169C4" w:rsidRPr="00C25557" w:rsidRDefault="006169C4" w:rsidP="006169C4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лабораторних досліджень, зокрема:</w:t>
      </w:r>
    </w:p>
    <w:p w:rsidR="006169C4" w:rsidRPr="00C25557" w:rsidRDefault="006169C4" w:rsidP="006169C4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біохімічний аналіз крові (загальний білок, альбумін, альфа-амілаза, лужна фосфатаза, аспартатамінотрансфераза (АсАТ), аланінамінотрансфераза (АлАТ), білірубін і його фракції (загальний, прямий, непрямий), креатинін, сечовина, сечова кислота, молочна кислота/лактат, електроліти (калій, натрій, кальцій, магній));</w:t>
      </w:r>
    </w:p>
    <w:p w:rsidR="006169C4" w:rsidRPr="00C25557" w:rsidRDefault="006169C4" w:rsidP="006169C4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інших досліджень відповідно до потреб пацієнта/пацієнтки.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Забір та транспортування біоматеріалу для виконання бактеріологічних досліджень.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Визначення спільно з пацієнтом/пацієнткою амбулаторної моделі лікування під безпосереднім наглядом за прийомом протитуберкульозних препаратів (відео-DOT, DOT по місцю надання послуг, DOT вдома тощо) лікування ТБ, враховуючи рекомендації лікаря-фтизіатра та інших лікарів.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Контроль за прийомом протитуберкульозних препаратів, призначених лікарем-фтизіатром (під безпосереднім наглядом та/або з використанням інших сучасних засобів контролю за прийомом протитуберкульозних препаратів). 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Формування прихильності до лікування у пацієнта/пацієнтки, у тому числі із залученням соціальних працівників.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Дотримання тактики дій при виявленні побічної реакції лікарського засобу, з повідомленням про кожний такий випадок лікаря-фтизіатра, яким призначено відповідне лікування, та реєстрацією побічної реакції відповідно до галузевих стандартів у сфері охорони здоров’я.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Щомісячна первинна оцінка слуху, гостроти зору та симптомів полінейропатії відповідно до моніторингу лікування.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Оцінка та корекція нутриційного статусу, з урахуванням проведення результатів інструментальних обстежень (вимірювання зросту та маси тіла).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Направлення пацієнтів з ТБ для надання вторинної (спеціалізованої), третинної (високоспеціалізованої) медичної допомоги для діагностики, лікування супутніх захворювань, що загострилися на фоні ТБ, або отримання інших медичних послуг, в тому числі реабілітації у сфері охорони здоров’я.</w:t>
      </w:r>
    </w:p>
    <w:p w:rsidR="006169C4" w:rsidRPr="00C25557" w:rsidRDefault="006169C4" w:rsidP="006169C4">
      <w:pPr>
        <w:pStyle w:val="a3"/>
        <w:numPr>
          <w:ilvl w:val="0"/>
          <w:numId w:val="2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C25557">
        <w:rPr>
          <w:color w:val="000000"/>
          <w:shd w:val="clear" w:color="auto" w:fill="FFFFFF"/>
        </w:rPr>
        <w:t>Проведення індивідуальної профілактичної роботи з хворими на ТБ, спрямованої на навчання санітарно-гігієнічним навичкам та зниження ймовірності передачі мікобактерій туберкульозу іншим особам.</w:t>
      </w:r>
    </w:p>
    <w:p w:rsidR="006731F7" w:rsidRPr="006169C4" w:rsidRDefault="006731F7" w:rsidP="006169C4">
      <w:bookmarkStart w:id="0" w:name="_GoBack"/>
      <w:bookmarkEnd w:id="0"/>
    </w:p>
    <w:sectPr w:rsidR="006731F7" w:rsidRPr="006169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80DE4"/>
    <w:multiLevelType w:val="multilevel"/>
    <w:tmpl w:val="0C4AE4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B2B88"/>
    <w:multiLevelType w:val="multilevel"/>
    <w:tmpl w:val="898A07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122543E4"/>
    <w:multiLevelType w:val="multilevel"/>
    <w:tmpl w:val="63DEA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55EC8"/>
    <w:multiLevelType w:val="multilevel"/>
    <w:tmpl w:val="D7E4FD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1D07FC"/>
    <w:multiLevelType w:val="multilevel"/>
    <w:tmpl w:val="026C2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10F5796"/>
    <w:multiLevelType w:val="multilevel"/>
    <w:tmpl w:val="A35C6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3B5FA5"/>
    <w:multiLevelType w:val="multilevel"/>
    <w:tmpl w:val="F4D06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DB80835"/>
    <w:multiLevelType w:val="multilevel"/>
    <w:tmpl w:val="30F69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5F42C6"/>
    <w:multiLevelType w:val="multilevel"/>
    <w:tmpl w:val="C7EE9D3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7F7143C"/>
    <w:multiLevelType w:val="multilevel"/>
    <w:tmpl w:val="EDDA7C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64A1427F"/>
    <w:multiLevelType w:val="multilevel"/>
    <w:tmpl w:val="9918B0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B000280"/>
    <w:multiLevelType w:val="multilevel"/>
    <w:tmpl w:val="24C4C3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FA35BA1"/>
    <w:multiLevelType w:val="multilevel"/>
    <w:tmpl w:val="0436D052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>
    <w:abstractNumId w:val="5"/>
  </w:num>
  <w:num w:numId="2">
    <w:abstractNumId w:val="13"/>
  </w:num>
  <w:num w:numId="3">
    <w:abstractNumId w:val="6"/>
  </w:num>
  <w:num w:numId="4">
    <w:abstractNumId w:val="15"/>
  </w:num>
  <w:num w:numId="5">
    <w:abstractNumId w:val="10"/>
  </w:num>
  <w:num w:numId="6">
    <w:abstractNumId w:val="12"/>
  </w:num>
  <w:num w:numId="7">
    <w:abstractNumId w:val="11"/>
  </w:num>
  <w:num w:numId="8">
    <w:abstractNumId w:val="1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9"/>
  </w:num>
  <w:num w:numId="12">
    <w:abstractNumId w:val="9"/>
    <w:lvlOverride w:ilvl="1">
      <w:lvl w:ilvl="1">
        <w:numFmt w:val="lowerLetter"/>
        <w:lvlText w:val="%2."/>
        <w:lvlJc w:val="left"/>
      </w:lvl>
    </w:lvlOverride>
  </w:num>
  <w:num w:numId="13">
    <w:abstractNumId w:val="9"/>
    <w:lvlOverride w:ilvl="1">
      <w:lvl w:ilvl="1">
        <w:numFmt w:val="lowerLetter"/>
        <w:lvlText w:val="%2."/>
        <w:lvlJc w:val="left"/>
      </w:lvl>
    </w:lvlOverride>
  </w:num>
  <w:num w:numId="14">
    <w:abstractNumId w:val="2"/>
  </w:num>
  <w:num w:numId="15">
    <w:abstractNumId w:val="7"/>
  </w:num>
  <w:num w:numId="16">
    <w:abstractNumId w:val="7"/>
    <w:lvlOverride w:ilvl="1">
      <w:lvl w:ilvl="1">
        <w:numFmt w:val="lowerLetter"/>
        <w:lvlText w:val="%2."/>
        <w:lvlJc w:val="left"/>
      </w:lvl>
    </w:lvlOverride>
  </w:num>
  <w:num w:numId="17">
    <w:abstractNumId w:val="7"/>
    <w:lvlOverride w:ilvl="1">
      <w:lvl w:ilvl="1">
        <w:numFmt w:val="lowerLetter"/>
        <w:lvlText w:val="%2."/>
        <w:lvlJc w:val="left"/>
      </w:lvl>
    </w:lvlOverride>
  </w:num>
  <w:num w:numId="18">
    <w:abstractNumId w:val="0"/>
  </w:num>
  <w:num w:numId="19">
    <w:abstractNumId w:val="8"/>
  </w:num>
  <w:num w:numId="20">
    <w:abstractNumId w:val="4"/>
    <w:lvlOverride w:ilvl="0">
      <w:lvl w:ilvl="0">
        <w:numFmt w:val="lowerLetter"/>
        <w:lvlText w:val="%1."/>
        <w:lvlJc w:val="left"/>
      </w:lvl>
    </w:lvlOverride>
  </w:num>
  <w:num w:numId="21">
    <w:abstractNumId w:val="3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3"/>
    <w:lvlOverride w:ilvl="0">
      <w:lvl w:ilvl="0">
        <w:numFmt w:val="decimal"/>
        <w:lvlText w:val="%1."/>
        <w:lvlJc w:val="left"/>
      </w:lvl>
    </w:lvlOverride>
  </w:num>
  <w:num w:numId="25">
    <w:abstractNumId w:val="3"/>
    <w:lvlOverride w:ilvl="0">
      <w:lvl w:ilvl="0">
        <w:numFmt w:val="decimal"/>
        <w:lvlText w:val="%1."/>
        <w:lvlJc w:val="left"/>
      </w:lvl>
    </w:lvlOverride>
  </w:num>
  <w:num w:numId="26">
    <w:abstractNumId w:val="3"/>
    <w:lvlOverride w:ilvl="0">
      <w:lvl w:ilvl="0">
        <w:numFmt w:val="decimal"/>
        <w:lvlText w:val="%1."/>
        <w:lvlJc w:val="left"/>
      </w:lvl>
    </w:lvlOverride>
  </w:num>
  <w:num w:numId="27">
    <w:abstractNumId w:val="3"/>
    <w:lvlOverride w:ilvl="0">
      <w:lvl w:ilvl="0">
        <w:numFmt w:val="decimal"/>
        <w:lvlText w:val="%1."/>
        <w:lvlJc w:val="left"/>
      </w:lvl>
    </w:lvlOverride>
  </w:num>
  <w:num w:numId="28">
    <w:abstractNumId w:val="3"/>
    <w:lvlOverride w:ilvl="0">
      <w:lvl w:ilvl="0">
        <w:numFmt w:val="decimal"/>
        <w:lvlText w:val="%1."/>
        <w:lvlJc w:val="left"/>
      </w:lvl>
    </w:lvlOverride>
  </w:num>
  <w:num w:numId="29">
    <w:abstractNumId w:val="3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114956"/>
    <w:rsid w:val="00222B04"/>
    <w:rsid w:val="00520427"/>
    <w:rsid w:val="00583CD5"/>
    <w:rsid w:val="006169C4"/>
    <w:rsid w:val="006731F7"/>
    <w:rsid w:val="006C43E2"/>
    <w:rsid w:val="00782875"/>
    <w:rsid w:val="008D2A75"/>
    <w:rsid w:val="00942F13"/>
    <w:rsid w:val="00993769"/>
    <w:rsid w:val="00B20F01"/>
    <w:rsid w:val="00C47F4E"/>
    <w:rsid w:val="00DC35BC"/>
    <w:rsid w:val="00E20D42"/>
    <w:rsid w:val="00E60E6B"/>
    <w:rsid w:val="00F4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styleId="a3">
    <w:name w:val="Normal (Web)"/>
    <w:basedOn w:val="a"/>
    <w:uiPriority w:val="99"/>
    <w:unhideWhenUsed/>
    <w:rsid w:val="00782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73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4</cp:revision>
  <dcterms:created xsi:type="dcterms:W3CDTF">2021-07-30T14:52:00Z</dcterms:created>
  <dcterms:modified xsi:type="dcterms:W3CDTF">2022-02-07T09:26:00Z</dcterms:modified>
</cp:coreProperties>
</file>