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6D2" w:rsidRPr="00C25557" w:rsidRDefault="008F76D2" w:rsidP="008F76D2">
      <w:pPr>
        <w:spacing w:line="240" w:lineRule="auto"/>
        <w:jc w:val="center"/>
        <w:outlineLvl w:val="0"/>
        <w:rPr>
          <w:rFonts w:ascii="Times New Roman" w:eastAsia="Times New Roman" w:hAnsi="Times New Roman" w:cs="Times New Roman"/>
          <w:b/>
          <w:bCs/>
          <w:kern w:val="36"/>
          <w:sz w:val="24"/>
          <w:szCs w:val="24"/>
          <w:lang w:eastAsia="uk-UA"/>
        </w:rPr>
      </w:pPr>
      <w:r w:rsidRPr="00C25557">
        <w:rPr>
          <w:rFonts w:ascii="Times New Roman" w:eastAsia="Times New Roman" w:hAnsi="Times New Roman" w:cs="Times New Roman"/>
          <w:b/>
          <w:bCs/>
          <w:color w:val="000000"/>
          <w:kern w:val="36"/>
          <w:sz w:val="24"/>
          <w:szCs w:val="24"/>
          <w:lang w:eastAsia="uk-UA"/>
        </w:rPr>
        <w:t>СУПРОВІД І ЛІКУВАННЯ ДОРОСЛИХ ТА ДІТЕЙ, ХВОРИХ НА ТУБЕРКУЛЬОЗ, НА ПЕРВИННОМУ РІВНІ МЕДИЧНОЇ ДОПОМОГИ</w:t>
      </w:r>
    </w:p>
    <w:p w:rsidR="008F76D2" w:rsidRPr="00C25557" w:rsidRDefault="008F76D2" w:rsidP="008F76D2">
      <w:pPr>
        <w:pStyle w:val="2"/>
        <w:spacing w:before="0" w:line="240" w:lineRule="auto"/>
        <w:jc w:val="center"/>
        <w:rPr>
          <w:rFonts w:ascii="Times New Roman" w:eastAsia="Times New Roman" w:hAnsi="Times New Roman" w:cs="Times New Roman"/>
          <w:b/>
          <w:color w:val="auto"/>
          <w:sz w:val="24"/>
          <w:szCs w:val="24"/>
        </w:rPr>
      </w:pPr>
    </w:p>
    <w:p w:rsidR="008F76D2" w:rsidRPr="00C25557" w:rsidRDefault="008F76D2" w:rsidP="008F76D2">
      <w:pPr>
        <w:pStyle w:val="a3"/>
        <w:shd w:val="clear" w:color="auto" w:fill="FFFFFF"/>
        <w:spacing w:before="0" w:beforeAutospacing="0" w:after="0" w:afterAutospacing="0"/>
        <w:ind w:left="360" w:hanging="360"/>
        <w:jc w:val="center"/>
        <w:rPr>
          <w:b/>
          <w:bCs/>
          <w:color w:val="000000"/>
          <w:shd w:val="clear" w:color="auto" w:fill="FFFFFF"/>
        </w:rPr>
      </w:pPr>
      <w:r w:rsidRPr="00C25557">
        <w:rPr>
          <w:b/>
          <w:bCs/>
          <w:color w:val="000000"/>
          <w:shd w:val="clear" w:color="auto" w:fill="FFFFFF"/>
        </w:rPr>
        <w:t>Умови закупівлі медичних послуг</w:t>
      </w:r>
    </w:p>
    <w:p w:rsidR="008F76D2" w:rsidRPr="00C25557" w:rsidRDefault="008F76D2" w:rsidP="008F76D2">
      <w:pPr>
        <w:pStyle w:val="a3"/>
        <w:shd w:val="clear" w:color="auto" w:fill="FFFFFF"/>
        <w:spacing w:before="0" w:beforeAutospacing="0" w:after="0" w:afterAutospacing="0"/>
        <w:ind w:left="360" w:hanging="360"/>
        <w:jc w:val="center"/>
      </w:pPr>
    </w:p>
    <w:p w:rsidR="008F76D2" w:rsidRPr="00C25557" w:rsidRDefault="008F76D2" w:rsidP="008F76D2">
      <w:pPr>
        <w:pStyle w:val="a3"/>
        <w:shd w:val="clear" w:color="auto" w:fill="FFFFFF"/>
        <w:spacing w:before="0" w:beforeAutospacing="0" w:after="0" w:afterAutospacing="0"/>
        <w:ind w:left="360" w:hanging="360"/>
        <w:jc w:val="both"/>
      </w:pPr>
      <w:r w:rsidRPr="00C25557">
        <w:rPr>
          <w:i/>
          <w:iCs/>
          <w:color w:val="000000"/>
          <w:shd w:val="clear" w:color="auto" w:fill="FFFFFF"/>
        </w:rPr>
        <w:t xml:space="preserve">Умови надання послуги: </w:t>
      </w:r>
      <w:r w:rsidRPr="00C25557">
        <w:rPr>
          <w:color w:val="000000"/>
          <w:shd w:val="clear" w:color="auto" w:fill="FFFFFF"/>
        </w:rPr>
        <w:t>амбулаторно та/або за місцем проживання (перебування) пацієнта/пацієнтки, та/або з використанням засобів телекомунікації / телемедичних систем.</w:t>
      </w:r>
    </w:p>
    <w:p w:rsidR="008F76D2" w:rsidRPr="00C25557" w:rsidRDefault="008F76D2" w:rsidP="008F76D2">
      <w:pPr>
        <w:pStyle w:val="a3"/>
        <w:shd w:val="clear" w:color="auto" w:fill="FFFFFF"/>
        <w:spacing w:before="0" w:beforeAutospacing="0" w:after="0" w:afterAutospacing="0"/>
        <w:ind w:left="360" w:hanging="360"/>
        <w:jc w:val="both"/>
      </w:pPr>
      <w:r w:rsidRPr="00C25557">
        <w:rPr>
          <w:i/>
          <w:iCs/>
          <w:color w:val="000000"/>
          <w:shd w:val="clear" w:color="auto" w:fill="FFFFFF"/>
        </w:rPr>
        <w:t>Підстави надання послуги: </w:t>
      </w:r>
    </w:p>
    <w:p w:rsidR="008F76D2" w:rsidRPr="00C25557" w:rsidRDefault="008F76D2" w:rsidP="008F76D2">
      <w:pPr>
        <w:pStyle w:val="a3"/>
        <w:numPr>
          <w:ilvl w:val="0"/>
          <w:numId w:val="15"/>
        </w:numPr>
        <w:shd w:val="clear" w:color="auto" w:fill="FFFFFF"/>
        <w:spacing w:before="0" w:beforeAutospacing="0" w:after="0" w:afterAutospacing="0"/>
        <w:jc w:val="both"/>
        <w:textAlignment w:val="baseline"/>
        <w:rPr>
          <w:color w:val="000000"/>
        </w:rPr>
      </w:pPr>
      <w:r w:rsidRPr="00C25557">
        <w:rPr>
          <w:color w:val="000000"/>
          <w:shd w:val="clear" w:color="auto" w:fill="FFFFFF"/>
        </w:rPr>
        <w:t>наявність плану лікування створеного лікарем-фтизіатром у пацієнта (зі встановленим діагнозом А15-А19) згідно якого пацієнт отримує лікування у лікаря ПМД, якого обрано або буде обрано за декларацією про вибір лікаря з надання ПМД.</w:t>
      </w:r>
    </w:p>
    <w:p w:rsidR="008F76D2" w:rsidRPr="00C25557" w:rsidRDefault="008F76D2" w:rsidP="008F76D2">
      <w:pPr>
        <w:pStyle w:val="a3"/>
        <w:shd w:val="clear" w:color="auto" w:fill="FFFFFF"/>
        <w:spacing w:before="0" w:beforeAutospacing="0" w:after="0" w:afterAutospacing="0"/>
        <w:ind w:left="360" w:hanging="360"/>
        <w:jc w:val="both"/>
      </w:pPr>
      <w:r w:rsidRPr="00C25557">
        <w:rPr>
          <w:i/>
          <w:iCs/>
          <w:color w:val="000000"/>
          <w:shd w:val="clear" w:color="auto" w:fill="FFFFFF"/>
        </w:rPr>
        <w:t>Вимоги до організації надання послуги:</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Організація проведення забору та доставка біологічного матеріалу від пацієнтів з ТБ до регіонального фтизіопульмонологічного центру або інших закладів охорони здоров’я, які мають відповідну бактеріологічну лабораторію третього рівня для проведення таких лабораторних досліджень.</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проведення лабораторних, в тому числі на умовах договору підряду, та інструментальних досліджень, передбачених специфікаціями надання послуг, із направленням для проведення інших необхідних методів обстеження до регіонального фтизіопульмонологічного центру.</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Постійна взаємодія з лікуючим лікарем-фтизіатром щодо процесу лікування.</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пацієнтам/пацієнткам.</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взаємодії зі спеціалізованими закладами з надання фтизіатричної допомоги, іншими закладами охорони здоров’я вторинної (спеціалізованої), третинної (високоспеціалізованої) медичної допомоги, а також закладами, установами, організаціями незалежно від форм власності в наданні паліативної та хоспісної допомоги, догляді та підтримці пацієнтів з діагнозом ТБ.</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Планування та управління запасами лікарських засобів для лікування туберкульозу, в тому числі організація та забезпечення доставки, зберігання та використання протитуберкульозних препаратів та ведення їх обліку.</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Ведення облікової та звітної документації.</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Призначення керівником закладу лікаря на заміну у випадку відсутності лікуючого лікаря задля ефективного та своєчасного надання хворим на ТБ медичної допомоги.</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Обов’язкове інформування пацієнта/пацієнтки щодо можливості отримання інших необхідних медичних послуг безоплатно за рахунок коштів програми медичних гарантій.</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Інформування пацієнтів щодо можливостей профілактики та лікування, залучення пацієнтів до прийняття рішень щодо їх здоров'я, узгодження плану лікування з пацієнтами відповідно до їх очікувань та можливостей.</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w:t>
      </w:r>
      <w:r w:rsidRPr="00C25557">
        <w:rPr>
          <w:color w:val="000000"/>
          <w:shd w:val="clear" w:color="auto" w:fill="FFFFFF"/>
        </w:rPr>
        <w:lastRenderedPageBreak/>
        <w:t>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коронавірусом SARS-CoV-2).</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пацієнта/пацієнтки на отримання медичної допомоги необхідного обсягу та належної якості.</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оцінки стану здоров’я пацієнта/пацієнтки, в тому числі виявлення ознак насильства та дотримання вимог законодавства у сфері протидії насильству. </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8F76D2" w:rsidRPr="00C25557" w:rsidRDefault="008F76D2" w:rsidP="008F76D2">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Під час надання медичних послуг дотримання толерантного ставлення до пацієнтів відповідно до затвердженої у надавача медичних послуг програми протидії дискримінації та стигматизації хворих на туберкульоз та забезпечення конфіденційності відповідних медичних даних.</w:t>
      </w:r>
    </w:p>
    <w:p w:rsidR="008F76D2" w:rsidRPr="00C25557" w:rsidRDefault="008F76D2" w:rsidP="008F76D2">
      <w:pPr>
        <w:pStyle w:val="a3"/>
        <w:shd w:val="clear" w:color="auto" w:fill="FFFFFF"/>
        <w:spacing w:before="0" w:beforeAutospacing="0" w:after="0" w:afterAutospacing="0"/>
        <w:ind w:left="360" w:hanging="360"/>
        <w:jc w:val="both"/>
      </w:pPr>
      <w:r w:rsidRPr="00C25557">
        <w:rPr>
          <w:color w:val="000000"/>
          <w:shd w:val="clear" w:color="auto" w:fill="FFFFFF"/>
        </w:rPr>
        <w:t> </w:t>
      </w:r>
      <w:r w:rsidRPr="00C25557">
        <w:rPr>
          <w:i/>
          <w:iCs/>
          <w:color w:val="000000"/>
          <w:shd w:val="clear" w:color="auto" w:fill="FFFFFF"/>
        </w:rPr>
        <w:t>Вимоги до спеціалістів та кількості фахівців, які працюють на посадах:</w:t>
      </w:r>
    </w:p>
    <w:p w:rsidR="008F76D2" w:rsidRPr="00C25557" w:rsidRDefault="008F76D2" w:rsidP="008F76D2">
      <w:pPr>
        <w:pStyle w:val="a3"/>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За місцем надання медичних послуг:</w:t>
      </w:r>
    </w:p>
    <w:p w:rsidR="008F76D2" w:rsidRPr="00C25557" w:rsidRDefault="008F76D2" w:rsidP="008F76D2">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Лікар з надання ПМД (лікар загальної практики – сімейний лікар, лікар-терапевт, лікар-педіатр) – щонайменше одна особа, яка працює у цьому закладі і пройшла відповідний курс тематичного удосконалення або навчання з ведення та лікування пацієнтів з ТБ або мають відповідний діючий сертифікат лікаря-фтизіатра.</w:t>
      </w:r>
    </w:p>
    <w:p w:rsidR="008F76D2" w:rsidRPr="00C25557" w:rsidRDefault="008F76D2" w:rsidP="008F76D2">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Сестра медична – щонайменше одна особа, яка працює за основним місцем роботи в цьому закладі.</w:t>
      </w:r>
    </w:p>
    <w:p w:rsidR="008F76D2" w:rsidRPr="00C25557" w:rsidRDefault="008F76D2" w:rsidP="008F76D2">
      <w:pPr>
        <w:pStyle w:val="a3"/>
        <w:shd w:val="clear" w:color="auto" w:fill="FFFFFF"/>
        <w:spacing w:before="0" w:beforeAutospacing="0" w:after="0" w:afterAutospacing="0"/>
        <w:ind w:left="360" w:hanging="360"/>
        <w:jc w:val="both"/>
      </w:pPr>
      <w:r w:rsidRPr="00C25557">
        <w:t> </w:t>
      </w:r>
    </w:p>
    <w:p w:rsidR="008F76D2" w:rsidRPr="00C25557" w:rsidRDefault="008F76D2" w:rsidP="008F76D2">
      <w:pPr>
        <w:pStyle w:val="a3"/>
        <w:shd w:val="clear" w:color="auto" w:fill="FFFFFF"/>
        <w:spacing w:before="0" w:beforeAutospacing="0" w:after="0" w:afterAutospacing="0"/>
        <w:ind w:left="360" w:hanging="360"/>
        <w:jc w:val="both"/>
      </w:pPr>
      <w:r w:rsidRPr="00C25557">
        <w:rPr>
          <w:i/>
          <w:iCs/>
          <w:color w:val="000000"/>
          <w:shd w:val="clear" w:color="auto" w:fill="FFFFFF"/>
        </w:rPr>
        <w:t>Вимоги до переліку обладнання:</w:t>
      </w:r>
    </w:p>
    <w:p w:rsidR="008F76D2" w:rsidRPr="00C25557" w:rsidRDefault="008F76D2" w:rsidP="008F76D2">
      <w:pPr>
        <w:pStyle w:val="a3"/>
        <w:numPr>
          <w:ilvl w:val="0"/>
          <w:numId w:val="19"/>
        </w:numPr>
        <w:shd w:val="clear" w:color="auto" w:fill="FFFFFF"/>
        <w:spacing w:before="0" w:beforeAutospacing="0" w:after="0" w:afterAutospacing="0"/>
        <w:jc w:val="both"/>
        <w:textAlignment w:val="baseline"/>
        <w:rPr>
          <w:color w:val="000000"/>
        </w:rPr>
      </w:pPr>
      <w:r w:rsidRPr="00C25557">
        <w:rPr>
          <w:color w:val="000000"/>
          <w:shd w:val="clear" w:color="auto" w:fill="FFFFFF"/>
        </w:rPr>
        <w:t>За місцем надання медичних послуг:</w:t>
      </w:r>
    </w:p>
    <w:p w:rsidR="008F76D2" w:rsidRPr="00C25557" w:rsidRDefault="008F76D2" w:rsidP="008F76D2">
      <w:pPr>
        <w:pStyle w:val="a3"/>
        <w:numPr>
          <w:ilvl w:val="0"/>
          <w:numId w:val="20"/>
        </w:numPr>
        <w:shd w:val="clear" w:color="auto" w:fill="FFFFFF"/>
        <w:spacing w:before="0" w:beforeAutospacing="0" w:after="0" w:afterAutospacing="0"/>
        <w:jc w:val="both"/>
        <w:textAlignment w:val="baseline"/>
        <w:rPr>
          <w:color w:val="000000"/>
        </w:rPr>
      </w:pPr>
      <w:r w:rsidRPr="00C25557">
        <w:rPr>
          <w:color w:val="000000"/>
          <w:shd w:val="clear" w:color="auto" w:fill="FFFFFF"/>
        </w:rPr>
        <w:t>електрокардіограф багатоканальний;</w:t>
      </w:r>
    </w:p>
    <w:p w:rsidR="008F76D2" w:rsidRPr="00C25557" w:rsidRDefault="008F76D2" w:rsidP="008F76D2">
      <w:pPr>
        <w:pStyle w:val="a3"/>
        <w:numPr>
          <w:ilvl w:val="0"/>
          <w:numId w:val="20"/>
        </w:numPr>
        <w:shd w:val="clear" w:color="auto" w:fill="FFFFFF"/>
        <w:spacing w:before="0" w:beforeAutospacing="0" w:after="0" w:afterAutospacing="0"/>
        <w:jc w:val="both"/>
        <w:textAlignment w:val="baseline"/>
        <w:rPr>
          <w:color w:val="000000"/>
        </w:rPr>
      </w:pPr>
      <w:r w:rsidRPr="00C25557">
        <w:rPr>
          <w:color w:val="000000"/>
          <w:shd w:val="clear" w:color="auto" w:fill="FFFFFF"/>
        </w:rPr>
        <w:t>ваги медичні;</w:t>
      </w:r>
    </w:p>
    <w:p w:rsidR="008F76D2" w:rsidRPr="00C25557" w:rsidRDefault="008F76D2" w:rsidP="008F76D2">
      <w:pPr>
        <w:pStyle w:val="a3"/>
        <w:numPr>
          <w:ilvl w:val="0"/>
          <w:numId w:val="20"/>
        </w:numPr>
        <w:shd w:val="clear" w:color="auto" w:fill="FFFFFF"/>
        <w:spacing w:before="0" w:beforeAutospacing="0" w:after="0" w:afterAutospacing="0"/>
        <w:jc w:val="both"/>
        <w:textAlignment w:val="baseline"/>
        <w:rPr>
          <w:color w:val="000000"/>
        </w:rPr>
      </w:pPr>
      <w:r w:rsidRPr="00C25557">
        <w:rPr>
          <w:color w:val="000000"/>
          <w:shd w:val="clear" w:color="auto" w:fill="FFFFFF"/>
        </w:rPr>
        <w:t>ростомір;</w:t>
      </w:r>
    </w:p>
    <w:p w:rsidR="008F76D2" w:rsidRPr="00C25557" w:rsidRDefault="008F76D2" w:rsidP="008F76D2">
      <w:pPr>
        <w:pStyle w:val="a3"/>
        <w:numPr>
          <w:ilvl w:val="0"/>
          <w:numId w:val="20"/>
        </w:numPr>
        <w:shd w:val="clear" w:color="auto" w:fill="FFFFFF"/>
        <w:spacing w:before="0" w:beforeAutospacing="0" w:after="0" w:afterAutospacing="0"/>
        <w:jc w:val="both"/>
        <w:textAlignment w:val="baseline"/>
        <w:rPr>
          <w:color w:val="000000"/>
        </w:rPr>
      </w:pPr>
      <w:r w:rsidRPr="00C25557">
        <w:rPr>
          <w:color w:val="000000"/>
          <w:shd w:val="clear" w:color="auto" w:fill="FFFFFF"/>
        </w:rPr>
        <w:t>глюкометр;</w:t>
      </w:r>
    </w:p>
    <w:p w:rsidR="008F76D2" w:rsidRPr="00C25557" w:rsidRDefault="008F76D2" w:rsidP="008F76D2">
      <w:pPr>
        <w:pStyle w:val="a3"/>
        <w:numPr>
          <w:ilvl w:val="0"/>
          <w:numId w:val="20"/>
        </w:numPr>
        <w:shd w:val="clear" w:color="auto" w:fill="FFFFFF"/>
        <w:spacing w:before="0" w:beforeAutospacing="0" w:after="0" w:afterAutospacing="0"/>
        <w:jc w:val="both"/>
        <w:textAlignment w:val="baseline"/>
        <w:rPr>
          <w:color w:val="000000"/>
        </w:rPr>
      </w:pPr>
      <w:r w:rsidRPr="00C25557">
        <w:rPr>
          <w:color w:val="000000"/>
          <w:shd w:val="clear" w:color="auto" w:fill="FFFFFF"/>
        </w:rPr>
        <w:t>тонометр та/або тонометр педіатричний з манжетками для дітей різного віку;</w:t>
      </w:r>
    </w:p>
    <w:p w:rsidR="008F76D2" w:rsidRPr="00C25557" w:rsidRDefault="008F76D2" w:rsidP="008F76D2">
      <w:pPr>
        <w:pStyle w:val="a3"/>
        <w:numPr>
          <w:ilvl w:val="0"/>
          <w:numId w:val="20"/>
        </w:numPr>
        <w:shd w:val="clear" w:color="auto" w:fill="FFFFFF"/>
        <w:spacing w:before="0" w:beforeAutospacing="0" w:after="0" w:afterAutospacing="0"/>
        <w:jc w:val="both"/>
        <w:textAlignment w:val="baseline"/>
        <w:rPr>
          <w:color w:val="000000"/>
        </w:rPr>
      </w:pPr>
      <w:r w:rsidRPr="00C25557">
        <w:rPr>
          <w:color w:val="000000"/>
          <w:shd w:val="clear" w:color="auto" w:fill="FFFFFF"/>
        </w:rPr>
        <w:t>таблиця для перевірки гостроти зору;</w:t>
      </w:r>
    </w:p>
    <w:p w:rsidR="008F76D2" w:rsidRPr="00C25557" w:rsidRDefault="008F76D2" w:rsidP="008F76D2">
      <w:pPr>
        <w:pStyle w:val="a3"/>
        <w:numPr>
          <w:ilvl w:val="0"/>
          <w:numId w:val="20"/>
        </w:numPr>
        <w:shd w:val="clear" w:color="auto" w:fill="FFFFFF"/>
        <w:spacing w:before="0" w:beforeAutospacing="0" w:after="0" w:afterAutospacing="0"/>
        <w:jc w:val="both"/>
        <w:textAlignment w:val="baseline"/>
        <w:rPr>
          <w:color w:val="000000"/>
        </w:rPr>
      </w:pPr>
      <w:r w:rsidRPr="00C25557">
        <w:rPr>
          <w:color w:val="000000"/>
          <w:shd w:val="clear" w:color="auto" w:fill="FFFFFF"/>
        </w:rPr>
        <w:t>термометр безконтактний;</w:t>
      </w:r>
    </w:p>
    <w:p w:rsidR="008F76D2" w:rsidRPr="00C25557" w:rsidRDefault="008F76D2" w:rsidP="008F76D2">
      <w:pPr>
        <w:pStyle w:val="a3"/>
        <w:numPr>
          <w:ilvl w:val="0"/>
          <w:numId w:val="20"/>
        </w:numPr>
        <w:shd w:val="clear" w:color="auto" w:fill="FFFFFF"/>
        <w:spacing w:before="0" w:beforeAutospacing="0" w:after="0" w:afterAutospacing="0"/>
        <w:jc w:val="both"/>
        <w:textAlignment w:val="baseline"/>
        <w:rPr>
          <w:color w:val="000000"/>
        </w:rPr>
      </w:pPr>
      <w:r w:rsidRPr="00C25557">
        <w:rPr>
          <w:color w:val="000000"/>
          <w:shd w:val="clear" w:color="auto" w:fill="FFFFFF"/>
        </w:rPr>
        <w:t>аптечка для надання невідкладної допомоги;</w:t>
      </w:r>
    </w:p>
    <w:p w:rsidR="008F76D2" w:rsidRPr="00C25557" w:rsidRDefault="008F76D2" w:rsidP="008F76D2">
      <w:pPr>
        <w:pStyle w:val="a3"/>
        <w:numPr>
          <w:ilvl w:val="0"/>
          <w:numId w:val="20"/>
        </w:numPr>
        <w:shd w:val="clear" w:color="auto" w:fill="FFFFFF"/>
        <w:spacing w:before="0" w:beforeAutospacing="0" w:after="0" w:afterAutospacing="0"/>
        <w:jc w:val="both"/>
        <w:textAlignment w:val="baseline"/>
        <w:rPr>
          <w:color w:val="000000"/>
        </w:rPr>
      </w:pPr>
      <w:r w:rsidRPr="00C25557">
        <w:rPr>
          <w:color w:val="000000"/>
          <w:shd w:val="clear" w:color="auto" w:fill="FFFFFF"/>
        </w:rPr>
        <w:t>мішок ручної вентиляції легенів;</w:t>
      </w:r>
    </w:p>
    <w:p w:rsidR="008F76D2" w:rsidRPr="00C25557" w:rsidRDefault="008F76D2" w:rsidP="008F76D2">
      <w:pPr>
        <w:pStyle w:val="a3"/>
        <w:numPr>
          <w:ilvl w:val="0"/>
          <w:numId w:val="20"/>
        </w:numPr>
        <w:shd w:val="clear" w:color="auto" w:fill="FFFFFF"/>
        <w:spacing w:before="0" w:beforeAutospacing="0" w:after="0" w:afterAutospacing="0"/>
        <w:jc w:val="both"/>
        <w:textAlignment w:val="baseline"/>
        <w:rPr>
          <w:color w:val="000000"/>
        </w:rPr>
      </w:pPr>
      <w:r w:rsidRPr="00C25557">
        <w:rPr>
          <w:color w:val="000000"/>
          <w:shd w:val="clear" w:color="auto" w:fill="FFFFFF"/>
        </w:rPr>
        <w:t>пульсоксиметр.</w:t>
      </w:r>
    </w:p>
    <w:p w:rsidR="008F76D2" w:rsidRPr="00C25557" w:rsidRDefault="008F76D2" w:rsidP="008F76D2">
      <w:pPr>
        <w:pStyle w:val="a3"/>
        <w:shd w:val="clear" w:color="auto" w:fill="FFFFFF"/>
        <w:spacing w:before="0" w:beforeAutospacing="0" w:after="0" w:afterAutospacing="0"/>
        <w:ind w:left="360" w:hanging="360"/>
        <w:jc w:val="both"/>
      </w:pPr>
      <w:r w:rsidRPr="00C25557">
        <w:rPr>
          <w:i/>
          <w:iCs/>
          <w:color w:val="000000"/>
          <w:shd w:val="clear" w:color="auto" w:fill="FFFFFF"/>
        </w:rPr>
        <w:t>Інші вимоги:</w:t>
      </w:r>
    </w:p>
    <w:p w:rsidR="006731F7" w:rsidRPr="008F76D2" w:rsidRDefault="008F76D2" w:rsidP="008F76D2">
      <w:r w:rsidRPr="00C25557">
        <w:rPr>
          <w:color w:val="000000"/>
          <w:shd w:val="clear" w:color="auto" w:fill="FFFFFF"/>
        </w:rPr>
        <w:t>Наявність ліцензії на провадження господарської діяльності з медичної практики за спеціальністю загальна практика - сімейна медицина та/або терапія, та/або педіатрія.</w:t>
      </w:r>
      <w:bookmarkStart w:id="0" w:name="_GoBack"/>
      <w:bookmarkEnd w:id="0"/>
    </w:p>
    <w:sectPr w:rsidR="006731F7" w:rsidRPr="008F76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04C82"/>
    <w:multiLevelType w:val="multilevel"/>
    <w:tmpl w:val="92FA0E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B32818"/>
    <w:multiLevelType w:val="multilevel"/>
    <w:tmpl w:val="9CBEC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B050B9"/>
    <w:multiLevelType w:val="multilevel"/>
    <w:tmpl w:val="2FB80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6D2FD0"/>
    <w:multiLevelType w:val="multilevel"/>
    <w:tmpl w:val="091CC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8D5644"/>
    <w:multiLevelType w:val="multilevel"/>
    <w:tmpl w:val="5A968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052712"/>
    <w:multiLevelType w:val="multilevel"/>
    <w:tmpl w:val="3E3263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7378CF"/>
    <w:multiLevelType w:val="multilevel"/>
    <w:tmpl w:val="ED08D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D84056"/>
    <w:multiLevelType w:val="multilevel"/>
    <w:tmpl w:val="D5ACA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6038F0"/>
    <w:multiLevelType w:val="multilevel"/>
    <w:tmpl w:val="425C11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E72F6B"/>
    <w:multiLevelType w:val="multilevel"/>
    <w:tmpl w:val="9A427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904C76"/>
    <w:multiLevelType w:val="multilevel"/>
    <w:tmpl w:val="338AB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BC2CE1"/>
    <w:multiLevelType w:val="multilevel"/>
    <w:tmpl w:val="F034A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543B12"/>
    <w:multiLevelType w:val="multilevel"/>
    <w:tmpl w:val="D40C5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8F0C65"/>
    <w:multiLevelType w:val="multilevel"/>
    <w:tmpl w:val="7C2C1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3C34D3"/>
    <w:multiLevelType w:val="multilevel"/>
    <w:tmpl w:val="A576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0D0CD8"/>
    <w:multiLevelType w:val="multilevel"/>
    <w:tmpl w:val="F51C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3F58BD"/>
    <w:multiLevelType w:val="multilevel"/>
    <w:tmpl w:val="18C6B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234311"/>
    <w:multiLevelType w:val="multilevel"/>
    <w:tmpl w:val="45345B5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B53277"/>
    <w:multiLevelType w:val="multilevel"/>
    <w:tmpl w:val="63C63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4"/>
  </w:num>
  <w:num w:numId="3">
    <w:abstractNumId w:val="10"/>
  </w:num>
  <w:num w:numId="4">
    <w:abstractNumId w:val="10"/>
    <w:lvlOverride w:ilvl="1">
      <w:lvl w:ilvl="1">
        <w:numFmt w:val="lowerLetter"/>
        <w:lvlText w:val="%2."/>
        <w:lvlJc w:val="left"/>
      </w:lvl>
    </w:lvlOverride>
  </w:num>
  <w:num w:numId="5">
    <w:abstractNumId w:val="1"/>
  </w:num>
  <w:num w:numId="6">
    <w:abstractNumId w:val="1"/>
    <w:lvlOverride w:ilvl="1">
      <w:lvl w:ilvl="1">
        <w:numFmt w:val="lowerLetter"/>
        <w:lvlText w:val="%2."/>
        <w:lvlJc w:val="left"/>
      </w:lvl>
    </w:lvlOverride>
  </w:num>
  <w:num w:numId="7">
    <w:abstractNumId w:val="3"/>
  </w:num>
  <w:num w:numId="8">
    <w:abstractNumId w:val="12"/>
  </w:num>
  <w:num w:numId="9">
    <w:abstractNumId w:val="13"/>
  </w:num>
  <w:num w:numId="10">
    <w:abstractNumId w:val="0"/>
  </w:num>
  <w:num w:numId="11">
    <w:abstractNumId w:val="5"/>
  </w:num>
  <w:num w:numId="12">
    <w:abstractNumId w:val="18"/>
  </w:num>
  <w:num w:numId="13">
    <w:abstractNumId w:val="17"/>
  </w:num>
  <w:num w:numId="14">
    <w:abstractNumId w:val="8"/>
  </w:num>
  <w:num w:numId="15">
    <w:abstractNumId w:val="16"/>
  </w:num>
  <w:num w:numId="16">
    <w:abstractNumId w:val="6"/>
  </w:num>
  <w:num w:numId="17">
    <w:abstractNumId w:val="7"/>
  </w:num>
  <w:num w:numId="18">
    <w:abstractNumId w:val="2"/>
    <w:lvlOverride w:ilvl="0">
      <w:lvl w:ilvl="0">
        <w:numFmt w:val="lowerLetter"/>
        <w:lvlText w:val="%1."/>
        <w:lvlJc w:val="left"/>
      </w:lvl>
    </w:lvlOverride>
  </w:num>
  <w:num w:numId="19">
    <w:abstractNumId w:val="11"/>
  </w:num>
  <w:num w:numId="20">
    <w:abstractNumId w:val="4"/>
    <w:lvlOverride w:ilvl="0">
      <w:lvl w:ilvl="0">
        <w:numFmt w:val="lowerLetter"/>
        <w:lvlText w:val="%1."/>
        <w:lvlJc w:val="left"/>
      </w:lvl>
    </w:lvlOverride>
  </w:num>
  <w:num w:numId="2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1464DF"/>
    <w:rsid w:val="00180751"/>
    <w:rsid w:val="003B6808"/>
    <w:rsid w:val="003B6AD0"/>
    <w:rsid w:val="00421E32"/>
    <w:rsid w:val="00457920"/>
    <w:rsid w:val="004F0D45"/>
    <w:rsid w:val="0060558A"/>
    <w:rsid w:val="006731F7"/>
    <w:rsid w:val="006C048F"/>
    <w:rsid w:val="008F76D2"/>
    <w:rsid w:val="009D42B8"/>
    <w:rsid w:val="00A765E3"/>
    <w:rsid w:val="00C14219"/>
    <w:rsid w:val="00C2705D"/>
    <w:rsid w:val="00C94219"/>
    <w:rsid w:val="00D00801"/>
    <w:rsid w:val="00D70B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semiHidden/>
    <w:unhideWhenUsed/>
    <w:qFormat/>
    <w:rsid w:val="00A765E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semiHidden/>
    <w:rsid w:val="00A765E3"/>
    <w:rPr>
      <w:rFonts w:asciiTheme="majorHAnsi" w:eastAsiaTheme="majorEastAsia" w:hAnsiTheme="majorHAnsi" w:cstheme="majorBidi"/>
      <w:color w:val="2E74B5" w:themeColor="accent1" w:themeShade="BF"/>
      <w:sz w:val="26"/>
      <w:szCs w:val="26"/>
      <w:lang w:val="ru" w:eastAsia="ru-RU"/>
    </w:rPr>
  </w:style>
  <w:style w:type="paragraph" w:styleId="a3">
    <w:name w:val="Normal (Web)"/>
    <w:basedOn w:val="a"/>
    <w:uiPriority w:val="99"/>
    <w:unhideWhenUsed/>
    <w:rsid w:val="00421E3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869</Words>
  <Characters>4959</Characters>
  <Application>Microsoft Office Word</Application>
  <DocSecurity>0</DocSecurity>
  <Lines>41</Lines>
  <Paragraphs>11</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2021-07-30T14:53:00Z</dcterms:created>
  <dcterms:modified xsi:type="dcterms:W3CDTF">2022-02-07T09:26:00Z</dcterms:modified>
</cp:coreProperties>
</file>