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2F2E" w:rsidRDefault="001C2F2E" w:rsidP="001C2F2E">
      <w:pPr>
        <w:pStyle w:val="1"/>
        <w:shd w:val="clear" w:color="auto" w:fill="FFFFFF"/>
        <w:spacing w:before="240" w:after="240" w:line="276" w:lineRule="auto"/>
        <w:jc w:val="center"/>
        <w:rPr>
          <w:rFonts w:ascii="Times New Roman" w:eastAsia="Times New Roman" w:hAnsi="Times New Roman" w:cs="Times New Roman"/>
          <w:i/>
          <w:sz w:val="24"/>
          <w:szCs w:val="24"/>
          <w:highlight w:val="white"/>
        </w:rPr>
      </w:pPr>
      <w:r>
        <w:rPr>
          <w:rFonts w:ascii="Times New Roman" w:eastAsia="Times New Roman" w:hAnsi="Times New Roman" w:cs="Times New Roman"/>
          <w:sz w:val="24"/>
          <w:szCs w:val="24"/>
        </w:rPr>
        <w:t xml:space="preserve">68.Перехідне фінансове </w:t>
      </w:r>
      <w:r>
        <w:rPr>
          <w:rFonts w:ascii="Times New Roman" w:eastAsia="Times New Roman" w:hAnsi="Times New Roman" w:cs="Times New Roman"/>
          <w:sz w:val="24"/>
          <w:szCs w:val="24"/>
          <w:highlight w:val="white"/>
        </w:rPr>
        <w:t>забезпечення надання медичних послуг закладами охорони здоров’я</w:t>
      </w:r>
      <w:r>
        <w:rPr>
          <w:rFonts w:ascii="Times New Roman" w:eastAsia="Times New Roman" w:hAnsi="Times New Roman" w:cs="Times New Roman"/>
          <w:i/>
          <w:sz w:val="24"/>
          <w:szCs w:val="24"/>
          <w:highlight w:val="white"/>
        </w:rPr>
        <w:t xml:space="preserve"> </w:t>
      </w:r>
    </w:p>
    <w:p w:rsidR="001C2F2E" w:rsidRDefault="001C2F2E" w:rsidP="001C2F2E">
      <w:pPr>
        <w:keepLines/>
        <w:shd w:val="clear" w:color="auto" w:fill="FFFFFF"/>
        <w:spacing w:before="240" w:after="240" w:line="276" w:lineRule="auto"/>
        <w:ind w:right="100"/>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i/>
          <w:sz w:val="24"/>
          <w:szCs w:val="24"/>
          <w:highlight w:val="white"/>
        </w:rPr>
        <w:t>Умови закупівлі медичних послуг</w:t>
      </w:r>
    </w:p>
    <w:p w:rsidR="001C2F2E" w:rsidRDefault="001C2F2E" w:rsidP="001C2F2E">
      <w:pPr>
        <w:keepLines/>
        <w:shd w:val="clear" w:color="auto" w:fill="FFFFFF"/>
        <w:spacing w:before="240" w:after="240" w:line="276" w:lineRule="auto"/>
        <w:ind w:right="100"/>
        <w:jc w:val="both"/>
        <w:rPr>
          <w:rFonts w:ascii="Times New Roman" w:eastAsia="Times New Roman" w:hAnsi="Times New Roman" w:cs="Times New Roman"/>
          <w:sz w:val="24"/>
          <w:szCs w:val="24"/>
          <w:highlight w:val="white"/>
        </w:rPr>
      </w:pPr>
      <w:r>
        <w:rPr>
          <w:rFonts w:ascii="Times New Roman" w:eastAsia="Times New Roman" w:hAnsi="Times New Roman" w:cs="Times New Roman"/>
          <w:i/>
          <w:sz w:val="24"/>
          <w:szCs w:val="24"/>
          <w:highlight w:val="white"/>
        </w:rPr>
        <w:t>Умови надання послуг:</w:t>
      </w:r>
      <w:r>
        <w:rPr>
          <w:rFonts w:ascii="Times New Roman" w:eastAsia="Times New Roman" w:hAnsi="Times New Roman" w:cs="Times New Roman"/>
          <w:sz w:val="24"/>
          <w:szCs w:val="24"/>
          <w:highlight w:val="white"/>
        </w:rPr>
        <w:t xml:space="preserve"> стаціонарно та/або амбулаторно.</w:t>
      </w:r>
    </w:p>
    <w:p w:rsidR="001C2F2E" w:rsidRDefault="001C2F2E" w:rsidP="001C2F2E">
      <w:pPr>
        <w:keepLines/>
        <w:shd w:val="clear" w:color="auto" w:fill="FFFFFF"/>
        <w:spacing w:before="240" w:after="240" w:line="276" w:lineRule="auto"/>
        <w:ind w:right="100"/>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 </w:t>
      </w:r>
    </w:p>
    <w:p w:rsidR="001C2F2E" w:rsidRDefault="001C2F2E" w:rsidP="001C2F2E">
      <w:pPr>
        <w:keepLines/>
        <w:shd w:val="clear" w:color="auto" w:fill="FFFFFF"/>
        <w:spacing w:before="240" w:after="240" w:line="276" w:lineRule="auto"/>
        <w:ind w:right="100"/>
        <w:jc w:val="both"/>
        <w:rPr>
          <w:rFonts w:ascii="Times New Roman" w:eastAsia="Times New Roman" w:hAnsi="Times New Roman" w:cs="Times New Roman"/>
          <w:i/>
          <w:sz w:val="24"/>
          <w:szCs w:val="24"/>
          <w:highlight w:val="white"/>
        </w:rPr>
      </w:pPr>
      <w:r>
        <w:rPr>
          <w:rFonts w:ascii="Times New Roman" w:eastAsia="Times New Roman" w:hAnsi="Times New Roman" w:cs="Times New Roman"/>
          <w:i/>
          <w:sz w:val="24"/>
          <w:szCs w:val="24"/>
          <w:highlight w:val="white"/>
        </w:rPr>
        <w:t>Підстави надання послуг:</w:t>
      </w:r>
    </w:p>
    <w:p w:rsidR="001C2F2E" w:rsidRDefault="001C2F2E" w:rsidP="001C2F2E">
      <w:pPr>
        <w:keepLines/>
        <w:shd w:val="clear" w:color="auto" w:fill="FFFFFF"/>
        <w:spacing w:after="0" w:line="276" w:lineRule="auto"/>
        <w:ind w:left="1080" w:right="100" w:hanging="36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t>
      </w:r>
      <w:r>
        <w:rPr>
          <w:rFonts w:ascii="Times New Roman" w:eastAsia="Times New Roman" w:hAnsi="Times New Roman" w:cs="Times New Roman"/>
          <w:sz w:val="14"/>
          <w:szCs w:val="14"/>
          <w:highlight w:val="white"/>
        </w:rPr>
        <w:t xml:space="preserve">       </w:t>
      </w:r>
      <w:r>
        <w:rPr>
          <w:rFonts w:ascii="Times New Roman" w:eastAsia="Times New Roman" w:hAnsi="Times New Roman" w:cs="Times New Roman"/>
          <w:sz w:val="24"/>
          <w:szCs w:val="24"/>
          <w:highlight w:val="white"/>
        </w:rPr>
        <w:t>направлення лікаря з надання ПМД, якого обрано за декларацією про вибір лікаря, або лікуючого лікаря;</w:t>
      </w:r>
    </w:p>
    <w:p w:rsidR="001C2F2E" w:rsidRDefault="001C2F2E" w:rsidP="001C2F2E">
      <w:pPr>
        <w:keepLines/>
        <w:shd w:val="clear" w:color="auto" w:fill="FFFFFF"/>
        <w:spacing w:after="0" w:line="276" w:lineRule="auto"/>
        <w:ind w:left="1080" w:right="100" w:hanging="36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t>
      </w:r>
      <w:r>
        <w:rPr>
          <w:rFonts w:ascii="Times New Roman" w:eastAsia="Times New Roman" w:hAnsi="Times New Roman" w:cs="Times New Roman"/>
          <w:sz w:val="14"/>
          <w:szCs w:val="14"/>
          <w:highlight w:val="white"/>
        </w:rPr>
        <w:t xml:space="preserve">       </w:t>
      </w:r>
      <w:r>
        <w:rPr>
          <w:rFonts w:ascii="Times New Roman" w:eastAsia="Times New Roman" w:hAnsi="Times New Roman" w:cs="Times New Roman"/>
          <w:sz w:val="24"/>
          <w:szCs w:val="24"/>
          <w:highlight w:val="white"/>
        </w:rPr>
        <w:t>доставлення бригадою екстреної (швидкої) медичної допомоги;</w:t>
      </w:r>
    </w:p>
    <w:p w:rsidR="001C2F2E" w:rsidRDefault="001C2F2E" w:rsidP="001C2F2E">
      <w:pPr>
        <w:keepLines/>
        <w:shd w:val="clear" w:color="auto" w:fill="FFFFFF"/>
        <w:spacing w:after="0" w:line="276" w:lineRule="auto"/>
        <w:ind w:left="1080" w:right="100" w:hanging="36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t>
      </w:r>
      <w:r>
        <w:rPr>
          <w:rFonts w:ascii="Times New Roman" w:eastAsia="Times New Roman" w:hAnsi="Times New Roman" w:cs="Times New Roman"/>
          <w:sz w:val="14"/>
          <w:szCs w:val="14"/>
          <w:highlight w:val="white"/>
        </w:rPr>
        <w:t xml:space="preserve">       </w:t>
      </w:r>
      <w:r>
        <w:rPr>
          <w:rFonts w:ascii="Times New Roman" w:eastAsia="Times New Roman" w:hAnsi="Times New Roman" w:cs="Times New Roman"/>
          <w:sz w:val="24"/>
          <w:szCs w:val="24"/>
          <w:highlight w:val="white"/>
        </w:rPr>
        <w:t>направлення з іншого клінічного підрозділу та/або закладу;</w:t>
      </w:r>
    </w:p>
    <w:p w:rsidR="001C2F2E" w:rsidRDefault="001C2F2E" w:rsidP="001C2F2E">
      <w:pPr>
        <w:keepLines/>
        <w:shd w:val="clear" w:color="auto" w:fill="FFFFFF"/>
        <w:spacing w:after="0" w:line="276" w:lineRule="auto"/>
        <w:ind w:left="1080" w:right="100" w:hanging="36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t>
      </w:r>
      <w:r>
        <w:rPr>
          <w:rFonts w:ascii="Times New Roman" w:eastAsia="Times New Roman" w:hAnsi="Times New Roman" w:cs="Times New Roman"/>
          <w:sz w:val="14"/>
          <w:szCs w:val="14"/>
          <w:highlight w:val="white"/>
        </w:rPr>
        <w:t xml:space="preserve">       </w:t>
      </w:r>
      <w:proofErr w:type="spellStart"/>
      <w:r>
        <w:rPr>
          <w:rFonts w:ascii="Times New Roman" w:eastAsia="Times New Roman" w:hAnsi="Times New Roman" w:cs="Times New Roman"/>
          <w:sz w:val="24"/>
          <w:szCs w:val="24"/>
          <w:highlight w:val="white"/>
        </w:rPr>
        <w:t>самозвернення</w:t>
      </w:r>
      <w:proofErr w:type="spellEnd"/>
      <w:r>
        <w:rPr>
          <w:rFonts w:ascii="Times New Roman" w:eastAsia="Times New Roman" w:hAnsi="Times New Roman" w:cs="Times New Roman"/>
          <w:sz w:val="24"/>
          <w:szCs w:val="24"/>
          <w:highlight w:val="white"/>
        </w:rPr>
        <w:t xml:space="preserve"> у невідкладному стані.</w:t>
      </w:r>
    </w:p>
    <w:p w:rsidR="001C2F2E" w:rsidRDefault="001C2F2E" w:rsidP="001C2F2E">
      <w:pPr>
        <w:keepLines/>
        <w:shd w:val="clear" w:color="auto" w:fill="FFFFFF"/>
        <w:spacing w:before="240" w:after="240" w:line="276" w:lineRule="auto"/>
        <w:ind w:righ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1C2F2E" w:rsidRDefault="001C2F2E" w:rsidP="001C2F2E">
      <w:pPr>
        <w:keepLines/>
        <w:shd w:val="clear" w:color="auto" w:fill="FFFFFF"/>
        <w:spacing w:before="240" w:after="240" w:line="276" w:lineRule="auto"/>
        <w:ind w:right="100"/>
        <w:jc w:val="both"/>
        <w:rPr>
          <w:rFonts w:ascii="Times New Roman" w:eastAsia="Times New Roman" w:hAnsi="Times New Roman" w:cs="Times New Roman"/>
          <w:i/>
          <w:sz w:val="24"/>
          <w:szCs w:val="24"/>
          <w:highlight w:val="white"/>
        </w:rPr>
      </w:pPr>
      <w:r>
        <w:rPr>
          <w:rFonts w:ascii="Times New Roman" w:eastAsia="Times New Roman" w:hAnsi="Times New Roman" w:cs="Times New Roman"/>
          <w:i/>
          <w:sz w:val="24"/>
          <w:szCs w:val="24"/>
          <w:highlight w:val="white"/>
        </w:rPr>
        <w:t>Вимоги до організації надання послуги:</w:t>
      </w:r>
    </w:p>
    <w:p w:rsidR="001C2F2E" w:rsidRDefault="001C2F2E" w:rsidP="001C2F2E">
      <w:pPr>
        <w:keepLines/>
        <w:shd w:val="clear" w:color="auto" w:fill="FFFFFF"/>
        <w:spacing w:before="240" w:after="24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Взаємодія з іншими надавачами медичних послуг для своєчасного та ефективного надання допомоги пацієнткам/пацієнтам.</w:t>
      </w:r>
    </w:p>
    <w:p w:rsidR="001C2F2E" w:rsidRDefault="001C2F2E" w:rsidP="001C2F2E">
      <w:pPr>
        <w:keepLines/>
        <w:shd w:val="clear" w:color="auto" w:fill="FFFFFF"/>
        <w:spacing w:before="240" w:after="24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Наявність плану дій з профілактики інфекцій та інфекційного контролю та стандартних операційних процедур, відповідно до чинного законодавства.</w:t>
      </w:r>
    </w:p>
    <w:p w:rsidR="001C2F2E" w:rsidRDefault="001C2F2E" w:rsidP="001C2F2E">
      <w:pPr>
        <w:keepLines/>
        <w:shd w:val="clear" w:color="auto" w:fill="FFFFFF"/>
        <w:spacing w:before="240" w:after="24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Наявність плану протиепідемічної готовності/реагування на випадок виявлення особливо небезпечних інфекційних </w:t>
      </w:r>
      <w:proofErr w:type="spellStart"/>
      <w:r>
        <w:rPr>
          <w:rFonts w:ascii="Times New Roman" w:eastAsia="Times New Roman" w:hAnsi="Times New Roman" w:cs="Times New Roman"/>
          <w:sz w:val="24"/>
          <w:szCs w:val="24"/>
        </w:rPr>
        <w:t>хвороб</w:t>
      </w:r>
      <w:proofErr w:type="spellEnd"/>
      <w:r>
        <w:rPr>
          <w:rFonts w:ascii="Times New Roman" w:eastAsia="Times New Roman" w:hAnsi="Times New Roman" w:cs="Times New Roman"/>
          <w:sz w:val="24"/>
          <w:szCs w:val="24"/>
        </w:rPr>
        <w:t>.</w:t>
      </w:r>
    </w:p>
    <w:p w:rsidR="001C2F2E" w:rsidRDefault="001C2F2E" w:rsidP="001C2F2E">
      <w:pPr>
        <w:keepLines/>
        <w:shd w:val="clear" w:color="auto" w:fill="FFFFFF"/>
        <w:spacing w:before="240" w:after="240" w:line="276"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4. 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w:t>
      </w:r>
    </w:p>
    <w:p w:rsidR="001C2F2E" w:rsidRDefault="001C2F2E" w:rsidP="001C2F2E">
      <w:pPr>
        <w:keepLines/>
        <w:shd w:val="clear" w:color="auto" w:fill="FFFFFF"/>
        <w:spacing w:before="240" w:after="240" w:line="276" w:lineRule="auto"/>
        <w:ind w:right="100"/>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Опис медичних послуг, які будуть надаватися за Договором (Специфікація)</w:t>
      </w:r>
    </w:p>
    <w:p w:rsidR="001C2F2E" w:rsidRDefault="001C2F2E" w:rsidP="001C2F2E">
      <w:pPr>
        <w:keepLines/>
        <w:shd w:val="clear" w:color="auto" w:fill="FFFFFF"/>
        <w:spacing w:before="240" w:after="240" w:line="276" w:lineRule="auto"/>
        <w:ind w:righ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належного виконання Договору надавач медичних послуг зобов’язується забезпечити наступний обсяг послуги (специфікація) відповідно до потреб пацієнта:</w:t>
      </w:r>
    </w:p>
    <w:p w:rsidR="001C2F2E" w:rsidRDefault="001C2F2E" w:rsidP="001C2F2E">
      <w:pPr>
        <w:keepLines/>
        <w:shd w:val="clear" w:color="auto" w:fill="FFFFFF"/>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Надання закладом охорони здоров’я спеціалізованої (стаціонарної/амбулаторної) та/або паліативної медичної допомоги, та/або медичних послуг з медичної реабілітації дорослим та дітям до 16 років, та/або медичної допомоги у зв’язку з вагітністю та пологами.</w:t>
      </w:r>
    </w:p>
    <w:p w:rsidR="00CB79E6" w:rsidRDefault="00CB79E6">
      <w:bookmarkStart w:id="0" w:name="_GoBack"/>
      <w:bookmarkEnd w:id="0"/>
    </w:p>
    <w:sectPr w:rsidR="00CB79E6">
      <w:pgSz w:w="11906" w:h="16838"/>
      <w:pgMar w:top="1134"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F2E"/>
    <w:rsid w:val="001C2F2E"/>
    <w:rsid w:val="00CB79E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5DC6D4-8830-426C-B9D9-33D9356C9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C2F2E"/>
    <w:rPr>
      <w:rFonts w:ascii="Calibri" w:eastAsia="Calibri" w:hAnsi="Calibri" w:cs="Calibri"/>
      <w:lang w:val="uk" w:eastAsia="uk-UA"/>
    </w:rPr>
  </w:style>
  <w:style w:type="paragraph" w:styleId="1">
    <w:name w:val="heading 1"/>
    <w:basedOn w:val="a"/>
    <w:next w:val="a"/>
    <w:link w:val="10"/>
    <w:uiPriority w:val="9"/>
    <w:qFormat/>
    <w:rsid w:val="001C2F2E"/>
    <w:pPr>
      <w:keepNext/>
      <w:keepLines/>
      <w:spacing w:before="480" w:after="120"/>
      <w:outlineLvl w:val="0"/>
    </w:pPr>
    <w:rPr>
      <w:b/>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C2F2E"/>
    <w:rPr>
      <w:rFonts w:ascii="Calibri" w:eastAsia="Calibri" w:hAnsi="Calibri" w:cs="Calibri"/>
      <w:b/>
      <w:sz w:val="48"/>
      <w:szCs w:val="48"/>
      <w:lang w:val="uk"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1196</Words>
  <Characters>683</Characters>
  <Application>Microsoft Office Word</Application>
  <DocSecurity>0</DocSecurity>
  <Lines>5</Lines>
  <Paragraphs>3</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2025-09-30T17:08:00Z</dcterms:created>
  <dcterms:modified xsi:type="dcterms:W3CDTF">2025-09-30T17:08:00Z</dcterms:modified>
</cp:coreProperties>
</file>