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B50E04" w:rsidRDefault="00B50E04" w:rsidP="00B50E04">
      <w:pPr>
        <w:spacing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Умови закупівлі медичних послуг, які будуть надаватись за </w:t>
      </w:r>
      <w:r>
        <w:rPr>
          <w:rFonts w:ascii="Times New Roman" w:eastAsia="Times New Roman" w:hAnsi="Times New Roman" w:cs="Times New Roman"/>
          <w:b/>
          <w:sz w:val="24"/>
          <w:szCs w:val="24"/>
          <w:lang w:val="uk-UA"/>
        </w:rPr>
        <w:t>д</w:t>
      </w:r>
      <w:proofErr w:type="spellStart"/>
      <w:r>
        <w:rPr>
          <w:rFonts w:ascii="Times New Roman" w:eastAsia="Times New Roman" w:hAnsi="Times New Roman" w:cs="Times New Roman"/>
          <w:b/>
          <w:sz w:val="24"/>
          <w:szCs w:val="24"/>
        </w:rPr>
        <w:t>оговором</w:t>
      </w:r>
      <w:proofErr w:type="spellEnd"/>
    </w:p>
    <w:p w:rsidR="00B50E04" w:rsidRDefault="00B50E04" w:rsidP="00B50E04">
      <w:pPr>
        <w:shd w:val="clear" w:color="auto" w:fill="FFFFFF"/>
        <w:spacing w:before="240"/>
        <w:ind w:firstLine="567"/>
        <w:jc w:val="both"/>
        <w:rPr>
          <w:rFonts w:ascii="Times New Roman" w:eastAsia="Times New Roman" w:hAnsi="Times New Roman" w:cs="Times New Roman"/>
          <w:sz w:val="24"/>
          <w:szCs w:val="24"/>
        </w:rPr>
      </w:pPr>
      <w:bookmarkStart w:id="0" w:name="_heading=h.2et92p0" w:colFirst="0" w:colLast="0"/>
      <w:bookmarkEnd w:id="0"/>
      <w:r>
        <w:rPr>
          <w:rFonts w:ascii="Times New Roman" w:eastAsia="Times New Roman" w:hAnsi="Times New Roman" w:cs="Times New Roman"/>
          <w:i/>
          <w:sz w:val="24"/>
          <w:szCs w:val="24"/>
        </w:rPr>
        <w:t>Умови надання послуги:</w:t>
      </w:r>
      <w:r>
        <w:rPr>
          <w:rFonts w:ascii="Times New Roman" w:eastAsia="Times New Roman" w:hAnsi="Times New Roman" w:cs="Times New Roman"/>
          <w:sz w:val="24"/>
          <w:szCs w:val="24"/>
        </w:rPr>
        <w:t xml:space="preserve"> стаціонарно.</w:t>
      </w:r>
    </w:p>
    <w:p w:rsidR="00B50E04" w:rsidRDefault="00B50E04" w:rsidP="00B50E04">
      <w:pPr>
        <w:shd w:val="clear" w:color="auto" w:fill="FFFFFF"/>
        <w:spacing w:before="240"/>
        <w:ind w:firstLine="567"/>
        <w:jc w:val="both"/>
        <w:rPr>
          <w:rFonts w:ascii="Times New Roman" w:eastAsia="Times New Roman" w:hAnsi="Times New Roman" w:cs="Times New Roman"/>
          <w:i/>
          <w:sz w:val="24"/>
          <w:szCs w:val="24"/>
        </w:rPr>
      </w:pPr>
      <w:r>
        <w:rPr>
          <w:rFonts w:ascii="Times New Roman" w:eastAsia="Times New Roman" w:hAnsi="Times New Roman" w:cs="Times New Roman"/>
          <w:i/>
          <w:sz w:val="24"/>
          <w:szCs w:val="24"/>
        </w:rPr>
        <w:t xml:space="preserve">Підстави надання послуги: </w:t>
      </w:r>
    </w:p>
    <w:p w:rsidR="00B50E04" w:rsidRDefault="00B50E04" w:rsidP="00B50E04">
      <w:pPr>
        <w:shd w:val="clear" w:color="auto" w:fill="FFFFFF"/>
        <w:ind w:left="1000" w:hanging="36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направлення лікаря з надання ПМД, якого обрано за декларацією про вибір лікаря;</w:t>
      </w:r>
    </w:p>
    <w:p w:rsidR="00B50E04" w:rsidRDefault="00B50E04" w:rsidP="00B50E04">
      <w:pPr>
        <w:shd w:val="clear" w:color="auto" w:fill="FFFFFF"/>
        <w:ind w:left="1000" w:hanging="36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направлення лікуючого лікаря; </w:t>
      </w:r>
    </w:p>
    <w:p w:rsidR="00B50E04" w:rsidRDefault="00B50E04" w:rsidP="00B50E04">
      <w:pPr>
        <w:shd w:val="clear" w:color="auto" w:fill="FFFFFF"/>
        <w:ind w:left="1000" w:hanging="36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направлення лікаря мобільної паліативної служби;</w:t>
      </w:r>
    </w:p>
    <w:p w:rsidR="00B50E04" w:rsidRDefault="00B50E04" w:rsidP="00B50E04">
      <w:pPr>
        <w:shd w:val="clear" w:color="auto" w:fill="FFFFFF"/>
        <w:ind w:left="1000" w:hanging="36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переведення з іншого ЗОЗ/клінічного підрозділу ЗОЗ.</w:t>
      </w:r>
    </w:p>
    <w:p w:rsidR="00B50E04" w:rsidRDefault="00B50E04" w:rsidP="00B50E04">
      <w:pPr>
        <w:shd w:val="clear" w:color="auto" w:fill="FFFFFF"/>
        <w:spacing w:before="240"/>
        <w:ind w:firstLine="567"/>
        <w:jc w:val="both"/>
        <w:rPr>
          <w:rFonts w:ascii="Times New Roman" w:eastAsia="Times New Roman" w:hAnsi="Times New Roman" w:cs="Times New Roman"/>
          <w:i/>
          <w:sz w:val="24"/>
          <w:szCs w:val="24"/>
        </w:rPr>
      </w:pPr>
      <w:r>
        <w:rPr>
          <w:rFonts w:ascii="Times New Roman" w:eastAsia="Times New Roman" w:hAnsi="Times New Roman" w:cs="Times New Roman"/>
          <w:i/>
          <w:sz w:val="24"/>
          <w:szCs w:val="24"/>
        </w:rPr>
        <w:t>Вимоги до організації надання послуги:</w:t>
      </w:r>
    </w:p>
    <w:p w:rsidR="00B50E04" w:rsidRPr="00915EAA" w:rsidRDefault="00B50E04" w:rsidP="00B50E04">
      <w:pPr>
        <w:numPr>
          <w:ilvl w:val="0"/>
          <w:numId w:val="16"/>
        </w:numPr>
        <w:shd w:val="clear" w:color="auto" w:fill="FFFFFF"/>
        <w:ind w:left="0" w:firstLine="567"/>
        <w:jc w:val="both"/>
        <w:rPr>
          <w:rFonts w:ascii="Times New Roman" w:eastAsia="Times New Roman" w:hAnsi="Times New Roman" w:cs="Times New Roman"/>
          <w:sz w:val="24"/>
          <w:szCs w:val="24"/>
        </w:rPr>
      </w:pPr>
      <w:r w:rsidRPr="00915EAA">
        <w:rPr>
          <w:rFonts w:ascii="Times New Roman" w:eastAsia="Times New Roman" w:hAnsi="Times New Roman" w:cs="Times New Roman"/>
          <w:sz w:val="24"/>
          <w:szCs w:val="24"/>
        </w:rPr>
        <w:t>Наявність структурного підрозділу паліативної допомоги.</w:t>
      </w:r>
    </w:p>
    <w:p w:rsidR="00B50E04" w:rsidRPr="00915EAA" w:rsidRDefault="00B50E04" w:rsidP="00B50E04">
      <w:pPr>
        <w:numPr>
          <w:ilvl w:val="0"/>
          <w:numId w:val="16"/>
        </w:numPr>
        <w:shd w:val="clear" w:color="auto" w:fill="FFFFFF"/>
        <w:ind w:left="0" w:firstLine="567"/>
        <w:jc w:val="both"/>
        <w:rPr>
          <w:rFonts w:ascii="Times New Roman" w:eastAsia="Times New Roman" w:hAnsi="Times New Roman" w:cs="Times New Roman"/>
          <w:sz w:val="24"/>
          <w:szCs w:val="24"/>
        </w:rPr>
      </w:pPr>
      <w:r w:rsidRPr="00915EAA">
        <w:rPr>
          <w:rFonts w:ascii="Times New Roman" w:eastAsia="Times New Roman" w:hAnsi="Times New Roman" w:cs="Times New Roman"/>
          <w:sz w:val="24"/>
          <w:szCs w:val="24"/>
        </w:rPr>
        <w:t xml:space="preserve">Наявність створеної за наказом керівника ЗОЗ </w:t>
      </w:r>
      <w:proofErr w:type="spellStart"/>
      <w:r w:rsidRPr="00915EAA">
        <w:rPr>
          <w:rFonts w:ascii="Times New Roman" w:eastAsia="Times New Roman" w:hAnsi="Times New Roman" w:cs="Times New Roman"/>
          <w:sz w:val="24"/>
          <w:szCs w:val="24"/>
        </w:rPr>
        <w:t>мультидисциплінарної</w:t>
      </w:r>
      <w:proofErr w:type="spellEnd"/>
      <w:r w:rsidRPr="00915EAA">
        <w:rPr>
          <w:rFonts w:ascii="Times New Roman" w:eastAsia="Times New Roman" w:hAnsi="Times New Roman" w:cs="Times New Roman"/>
          <w:sz w:val="24"/>
          <w:szCs w:val="24"/>
        </w:rPr>
        <w:t xml:space="preserve"> команди для надання послуги відповідно до вимог, визначених специфікаціями. </w:t>
      </w:r>
    </w:p>
    <w:p w:rsidR="00B50E04" w:rsidRPr="00915EAA" w:rsidRDefault="00B50E04" w:rsidP="00B50E04">
      <w:pPr>
        <w:numPr>
          <w:ilvl w:val="0"/>
          <w:numId w:val="16"/>
        </w:numPr>
        <w:shd w:val="clear" w:color="auto" w:fill="FFFFFF"/>
        <w:ind w:left="0" w:firstLine="567"/>
        <w:jc w:val="both"/>
        <w:rPr>
          <w:rFonts w:ascii="Times New Roman" w:eastAsia="Times New Roman" w:hAnsi="Times New Roman" w:cs="Times New Roman"/>
          <w:sz w:val="24"/>
          <w:szCs w:val="24"/>
        </w:rPr>
      </w:pPr>
      <w:r w:rsidRPr="00915EAA">
        <w:rPr>
          <w:rFonts w:ascii="Times New Roman" w:eastAsia="Times New Roman" w:hAnsi="Times New Roman" w:cs="Times New Roman"/>
          <w:sz w:val="24"/>
          <w:szCs w:val="24"/>
        </w:rPr>
        <w:t xml:space="preserve">Забезпечення оцінки стану пацієнтів та рівня важкості моторних (фізичних) та когнітивних обмежень за шкалою </w:t>
      </w:r>
      <w:proofErr w:type="spellStart"/>
      <w:r w:rsidRPr="00915EAA">
        <w:rPr>
          <w:rFonts w:ascii="Times New Roman" w:eastAsia="Times New Roman" w:hAnsi="Times New Roman" w:cs="Times New Roman"/>
          <w:sz w:val="24"/>
          <w:szCs w:val="24"/>
        </w:rPr>
        <w:t>Бартела</w:t>
      </w:r>
      <w:proofErr w:type="spellEnd"/>
      <w:r w:rsidRPr="00915EAA">
        <w:rPr>
          <w:rFonts w:ascii="Times New Roman" w:eastAsia="Times New Roman" w:hAnsi="Times New Roman" w:cs="Times New Roman"/>
          <w:sz w:val="24"/>
          <w:szCs w:val="24"/>
        </w:rPr>
        <w:t xml:space="preserve"> (</w:t>
      </w:r>
      <w:proofErr w:type="spellStart"/>
      <w:r w:rsidRPr="00915EAA">
        <w:rPr>
          <w:rFonts w:ascii="Times New Roman" w:eastAsia="Times New Roman" w:hAnsi="Times New Roman" w:cs="Times New Roman"/>
          <w:sz w:val="24"/>
          <w:szCs w:val="24"/>
        </w:rPr>
        <w:t>Activities</w:t>
      </w:r>
      <w:proofErr w:type="spellEnd"/>
      <w:r w:rsidRPr="00915EAA">
        <w:rPr>
          <w:rFonts w:ascii="Times New Roman" w:eastAsia="Times New Roman" w:hAnsi="Times New Roman" w:cs="Times New Roman"/>
          <w:sz w:val="24"/>
          <w:szCs w:val="24"/>
        </w:rPr>
        <w:t xml:space="preserve"> </w:t>
      </w:r>
      <w:proofErr w:type="spellStart"/>
      <w:r w:rsidRPr="00915EAA">
        <w:rPr>
          <w:rFonts w:ascii="Times New Roman" w:eastAsia="Times New Roman" w:hAnsi="Times New Roman" w:cs="Times New Roman"/>
          <w:sz w:val="24"/>
          <w:szCs w:val="24"/>
        </w:rPr>
        <w:t>of</w:t>
      </w:r>
      <w:proofErr w:type="spellEnd"/>
      <w:r w:rsidRPr="00915EAA">
        <w:rPr>
          <w:rFonts w:ascii="Times New Roman" w:eastAsia="Times New Roman" w:hAnsi="Times New Roman" w:cs="Times New Roman"/>
          <w:sz w:val="24"/>
          <w:szCs w:val="24"/>
        </w:rPr>
        <w:t xml:space="preserve"> </w:t>
      </w:r>
      <w:proofErr w:type="spellStart"/>
      <w:r w:rsidRPr="00915EAA">
        <w:rPr>
          <w:rFonts w:ascii="Times New Roman" w:eastAsia="Times New Roman" w:hAnsi="Times New Roman" w:cs="Times New Roman"/>
          <w:sz w:val="24"/>
          <w:szCs w:val="24"/>
        </w:rPr>
        <w:t>Daily</w:t>
      </w:r>
      <w:proofErr w:type="spellEnd"/>
      <w:r w:rsidRPr="00915EAA">
        <w:rPr>
          <w:rFonts w:ascii="Times New Roman" w:eastAsia="Times New Roman" w:hAnsi="Times New Roman" w:cs="Times New Roman"/>
          <w:sz w:val="24"/>
          <w:szCs w:val="24"/>
        </w:rPr>
        <w:t xml:space="preserve"> </w:t>
      </w:r>
      <w:proofErr w:type="spellStart"/>
      <w:r w:rsidRPr="00915EAA">
        <w:rPr>
          <w:rFonts w:ascii="Times New Roman" w:eastAsia="Times New Roman" w:hAnsi="Times New Roman" w:cs="Times New Roman"/>
          <w:sz w:val="24"/>
          <w:szCs w:val="24"/>
        </w:rPr>
        <w:t>Living</w:t>
      </w:r>
      <w:proofErr w:type="spellEnd"/>
      <w:r w:rsidRPr="00915EAA">
        <w:rPr>
          <w:rFonts w:ascii="Times New Roman" w:eastAsia="Times New Roman" w:hAnsi="Times New Roman" w:cs="Times New Roman"/>
          <w:sz w:val="24"/>
          <w:szCs w:val="24"/>
        </w:rPr>
        <w:t xml:space="preserve"> (ADL), індексом </w:t>
      </w:r>
      <w:proofErr w:type="spellStart"/>
      <w:r w:rsidRPr="00915EAA">
        <w:rPr>
          <w:rFonts w:ascii="Times New Roman" w:eastAsia="Times New Roman" w:hAnsi="Times New Roman" w:cs="Times New Roman"/>
          <w:sz w:val="24"/>
          <w:szCs w:val="24"/>
        </w:rPr>
        <w:t>Карновського</w:t>
      </w:r>
      <w:proofErr w:type="spellEnd"/>
      <w:r w:rsidRPr="00915EAA">
        <w:rPr>
          <w:rFonts w:ascii="Times New Roman" w:eastAsia="Times New Roman" w:hAnsi="Times New Roman" w:cs="Times New Roman"/>
          <w:sz w:val="24"/>
          <w:szCs w:val="24"/>
        </w:rPr>
        <w:t>, шкалою потреби у наданні паліативної допомоги (</w:t>
      </w:r>
      <w:proofErr w:type="spellStart"/>
      <w:r w:rsidRPr="00915EAA">
        <w:rPr>
          <w:rFonts w:ascii="Times New Roman" w:eastAsia="Times New Roman" w:hAnsi="Times New Roman" w:cs="Times New Roman"/>
          <w:sz w:val="24"/>
          <w:szCs w:val="24"/>
        </w:rPr>
        <w:t>Palliative</w:t>
      </w:r>
      <w:proofErr w:type="spellEnd"/>
      <w:r w:rsidRPr="00915EAA">
        <w:rPr>
          <w:rFonts w:ascii="Times New Roman" w:eastAsia="Times New Roman" w:hAnsi="Times New Roman" w:cs="Times New Roman"/>
          <w:sz w:val="24"/>
          <w:szCs w:val="24"/>
        </w:rPr>
        <w:t xml:space="preserve"> </w:t>
      </w:r>
      <w:proofErr w:type="spellStart"/>
      <w:r w:rsidRPr="00915EAA">
        <w:rPr>
          <w:rFonts w:ascii="Times New Roman" w:eastAsia="Times New Roman" w:hAnsi="Times New Roman" w:cs="Times New Roman"/>
          <w:sz w:val="24"/>
          <w:szCs w:val="24"/>
        </w:rPr>
        <w:t>Perfomance</w:t>
      </w:r>
      <w:proofErr w:type="spellEnd"/>
      <w:r w:rsidRPr="00915EAA">
        <w:rPr>
          <w:rFonts w:ascii="Times New Roman" w:eastAsia="Times New Roman" w:hAnsi="Times New Roman" w:cs="Times New Roman"/>
          <w:sz w:val="24"/>
          <w:szCs w:val="24"/>
        </w:rPr>
        <w:t xml:space="preserve"> </w:t>
      </w:r>
      <w:proofErr w:type="spellStart"/>
      <w:r w:rsidRPr="00915EAA">
        <w:rPr>
          <w:rFonts w:ascii="Times New Roman" w:eastAsia="Times New Roman" w:hAnsi="Times New Roman" w:cs="Times New Roman"/>
          <w:sz w:val="24"/>
          <w:szCs w:val="24"/>
        </w:rPr>
        <w:t>Scale</w:t>
      </w:r>
      <w:proofErr w:type="spellEnd"/>
      <w:r w:rsidRPr="00915EAA">
        <w:rPr>
          <w:rFonts w:ascii="Times New Roman" w:eastAsia="Times New Roman" w:hAnsi="Times New Roman" w:cs="Times New Roman"/>
          <w:sz w:val="24"/>
          <w:szCs w:val="24"/>
        </w:rPr>
        <w:t>, PPS), шкалою оцінки загального стану онкологічного хворого за шкалою ECOG.</w:t>
      </w:r>
    </w:p>
    <w:p w:rsidR="00B50E04" w:rsidRPr="00915EAA" w:rsidRDefault="00B50E04" w:rsidP="00B50E04">
      <w:pPr>
        <w:numPr>
          <w:ilvl w:val="0"/>
          <w:numId w:val="16"/>
        </w:numPr>
        <w:shd w:val="clear" w:color="auto" w:fill="FFFFFF"/>
        <w:ind w:left="0" w:firstLine="567"/>
        <w:jc w:val="both"/>
        <w:rPr>
          <w:rFonts w:ascii="Times New Roman" w:eastAsia="Times New Roman" w:hAnsi="Times New Roman" w:cs="Times New Roman"/>
          <w:sz w:val="24"/>
          <w:szCs w:val="24"/>
        </w:rPr>
      </w:pPr>
      <w:r w:rsidRPr="00915EAA">
        <w:rPr>
          <w:rFonts w:ascii="Times New Roman" w:eastAsia="Times New Roman" w:hAnsi="Times New Roman" w:cs="Times New Roman"/>
          <w:sz w:val="24"/>
          <w:szCs w:val="24"/>
        </w:rPr>
        <w:t>Забезпечення оцінювання болю за спеціалізованими шкалами, здійснення заходів щодо запобігання розвитку хронічного больового синдрому.</w:t>
      </w:r>
    </w:p>
    <w:p w:rsidR="00B50E04" w:rsidRPr="00915EAA" w:rsidRDefault="00B50E04" w:rsidP="00B50E04">
      <w:pPr>
        <w:numPr>
          <w:ilvl w:val="0"/>
          <w:numId w:val="16"/>
        </w:numPr>
        <w:shd w:val="clear" w:color="auto" w:fill="FFFFFF"/>
        <w:ind w:left="0" w:firstLine="567"/>
        <w:jc w:val="both"/>
        <w:rPr>
          <w:rFonts w:ascii="Times New Roman" w:eastAsia="Times New Roman" w:hAnsi="Times New Roman" w:cs="Times New Roman"/>
          <w:sz w:val="24"/>
          <w:szCs w:val="24"/>
        </w:rPr>
      </w:pPr>
      <w:r w:rsidRPr="00915EAA">
        <w:rPr>
          <w:rFonts w:ascii="Times New Roman" w:eastAsia="Times New Roman" w:hAnsi="Times New Roman" w:cs="Times New Roman"/>
          <w:sz w:val="24"/>
          <w:szCs w:val="24"/>
        </w:rPr>
        <w:t xml:space="preserve">Забезпечення складанням плану спостереження пацієнтів, які потребують паліативної допомоги відповідно до чинних нормативно-правових актів щодо надання паліативної допомоги. </w:t>
      </w:r>
    </w:p>
    <w:p w:rsidR="00B50E04" w:rsidRPr="00915EAA" w:rsidRDefault="00B50E04" w:rsidP="00B50E04">
      <w:pPr>
        <w:numPr>
          <w:ilvl w:val="0"/>
          <w:numId w:val="16"/>
        </w:numPr>
        <w:shd w:val="clear" w:color="auto" w:fill="FFFFFF"/>
        <w:ind w:left="0" w:firstLine="567"/>
        <w:jc w:val="both"/>
        <w:rPr>
          <w:rFonts w:ascii="Times New Roman" w:eastAsia="Times New Roman" w:hAnsi="Times New Roman" w:cs="Times New Roman"/>
          <w:sz w:val="24"/>
          <w:szCs w:val="24"/>
        </w:rPr>
      </w:pPr>
      <w:r w:rsidRPr="00915EAA">
        <w:rPr>
          <w:rFonts w:ascii="Times New Roman" w:eastAsia="Times New Roman" w:hAnsi="Times New Roman" w:cs="Times New Roman"/>
          <w:sz w:val="24"/>
          <w:szCs w:val="24"/>
        </w:rPr>
        <w:t>Забезпечення надання спеціалізованої паліативної допомоги, спрямованої на оптимізацію стану пацієнтів, їх функціонування та якості життя, таким групам осіб</w:t>
      </w:r>
      <w:r w:rsidR="00F359BF" w:rsidRPr="00F359BF">
        <w:rPr>
          <w:rFonts w:ascii="Times New Roman" w:hAnsi="Times New Roman" w:cs="Times New Roman"/>
          <w:color w:val="000000"/>
          <w:sz w:val="24"/>
          <w:szCs w:val="24"/>
        </w:rPr>
        <w:t>(не стосується закладів охорони здоров’я, які надають допомогу виключно дітям):</w:t>
      </w:r>
    </w:p>
    <w:p w:rsidR="00B50E04" w:rsidRPr="00915EAA" w:rsidRDefault="00B50E04" w:rsidP="00B50E04">
      <w:pPr>
        <w:numPr>
          <w:ilvl w:val="0"/>
          <w:numId w:val="21"/>
        </w:numPr>
        <w:shd w:val="clear" w:color="auto" w:fill="FFFFFF"/>
        <w:ind w:left="0" w:firstLine="567"/>
        <w:jc w:val="both"/>
        <w:rPr>
          <w:rFonts w:ascii="Times New Roman" w:eastAsia="Times New Roman" w:hAnsi="Times New Roman" w:cs="Times New Roman"/>
          <w:sz w:val="24"/>
          <w:szCs w:val="24"/>
        </w:rPr>
      </w:pPr>
      <w:r w:rsidRPr="00915EAA">
        <w:rPr>
          <w:rFonts w:ascii="Times New Roman" w:eastAsia="Times New Roman" w:hAnsi="Times New Roman" w:cs="Times New Roman"/>
          <w:sz w:val="24"/>
          <w:szCs w:val="24"/>
        </w:rPr>
        <w:t>пацієнтам старше 65 років зі значними психічними чи поведінковими розладами, спричиненими психічним захворюванням, віковим органічним ураженням мозку або фізичним станом;</w:t>
      </w:r>
    </w:p>
    <w:p w:rsidR="00B50E04" w:rsidRPr="00915EAA" w:rsidRDefault="00B50E04" w:rsidP="00B50E04">
      <w:pPr>
        <w:numPr>
          <w:ilvl w:val="0"/>
          <w:numId w:val="21"/>
        </w:numPr>
        <w:shd w:val="clear" w:color="auto" w:fill="FFFFFF"/>
        <w:ind w:left="0" w:firstLine="567"/>
        <w:jc w:val="both"/>
        <w:rPr>
          <w:rFonts w:ascii="Times New Roman" w:eastAsia="Times New Roman" w:hAnsi="Times New Roman" w:cs="Times New Roman"/>
          <w:sz w:val="24"/>
          <w:szCs w:val="24"/>
        </w:rPr>
      </w:pPr>
      <w:r w:rsidRPr="00915EAA">
        <w:rPr>
          <w:rFonts w:ascii="Times New Roman" w:eastAsia="Times New Roman" w:hAnsi="Times New Roman" w:cs="Times New Roman"/>
          <w:sz w:val="24"/>
          <w:szCs w:val="24"/>
        </w:rPr>
        <w:t>пацієнтам з комплексними потребами, зумовленими захворюваннями, пов’язаними зі старінням.</w:t>
      </w:r>
    </w:p>
    <w:p w:rsidR="00B50E04" w:rsidRPr="00915EAA" w:rsidRDefault="00B50E04" w:rsidP="00B50E04">
      <w:pPr>
        <w:numPr>
          <w:ilvl w:val="0"/>
          <w:numId w:val="12"/>
        </w:numPr>
        <w:shd w:val="clear" w:color="auto" w:fill="FFFFFF"/>
        <w:ind w:left="0" w:firstLine="567"/>
        <w:jc w:val="both"/>
        <w:rPr>
          <w:rFonts w:ascii="Times New Roman" w:eastAsia="Times New Roman" w:hAnsi="Times New Roman" w:cs="Times New Roman"/>
          <w:sz w:val="24"/>
          <w:szCs w:val="24"/>
        </w:rPr>
      </w:pPr>
      <w:r w:rsidRPr="00915EAA">
        <w:rPr>
          <w:rFonts w:ascii="Times New Roman" w:eastAsia="Times New Roman" w:hAnsi="Times New Roman" w:cs="Times New Roman"/>
          <w:sz w:val="24"/>
          <w:szCs w:val="24"/>
        </w:rPr>
        <w:t xml:space="preserve">Забезпечення проведення лабораторних досліджень, визначених специфікаціями, у ЗОЗ, або на умовах договору </w:t>
      </w:r>
      <w:proofErr w:type="spellStart"/>
      <w:r w:rsidRPr="00915EAA">
        <w:rPr>
          <w:rFonts w:ascii="Times New Roman" w:eastAsia="Times New Roman" w:hAnsi="Times New Roman" w:cs="Times New Roman"/>
          <w:sz w:val="24"/>
          <w:szCs w:val="24"/>
        </w:rPr>
        <w:t>оренди,або</w:t>
      </w:r>
      <w:proofErr w:type="spellEnd"/>
      <w:r w:rsidRPr="00915EAA">
        <w:rPr>
          <w:rFonts w:ascii="Times New Roman" w:eastAsia="Times New Roman" w:hAnsi="Times New Roman" w:cs="Times New Roman"/>
          <w:sz w:val="24"/>
          <w:szCs w:val="24"/>
        </w:rPr>
        <w:t xml:space="preserve"> договору </w:t>
      </w:r>
      <w:proofErr w:type="spellStart"/>
      <w:r w:rsidRPr="00915EAA">
        <w:rPr>
          <w:rFonts w:ascii="Times New Roman" w:eastAsia="Times New Roman" w:hAnsi="Times New Roman" w:cs="Times New Roman"/>
          <w:sz w:val="24"/>
          <w:szCs w:val="24"/>
        </w:rPr>
        <w:t>підряду</w:t>
      </w:r>
      <w:proofErr w:type="spellEnd"/>
      <w:r w:rsidRPr="00915EAA">
        <w:rPr>
          <w:rFonts w:ascii="Times New Roman" w:eastAsia="Times New Roman" w:hAnsi="Times New Roman" w:cs="Times New Roman"/>
          <w:sz w:val="24"/>
          <w:szCs w:val="24"/>
        </w:rPr>
        <w:t>, або на інших умовах користування.</w:t>
      </w:r>
    </w:p>
    <w:p w:rsidR="00B50E04" w:rsidRPr="00915EAA" w:rsidRDefault="00B50E04" w:rsidP="00B50E04">
      <w:pPr>
        <w:numPr>
          <w:ilvl w:val="0"/>
          <w:numId w:val="12"/>
        </w:numPr>
        <w:shd w:val="clear" w:color="auto" w:fill="FFFFFF"/>
        <w:ind w:left="0" w:firstLine="567"/>
        <w:jc w:val="both"/>
        <w:rPr>
          <w:rFonts w:ascii="Times New Roman" w:eastAsia="Times New Roman" w:hAnsi="Times New Roman" w:cs="Times New Roman"/>
          <w:sz w:val="24"/>
          <w:szCs w:val="24"/>
        </w:rPr>
      </w:pPr>
      <w:r w:rsidRPr="00915EAA">
        <w:rPr>
          <w:rFonts w:ascii="Times New Roman" w:eastAsia="Times New Roman" w:hAnsi="Times New Roman" w:cs="Times New Roman"/>
          <w:sz w:val="24"/>
          <w:szCs w:val="24"/>
        </w:rPr>
        <w:t>Забезпечення проведення  електрокардіографії (ЕКГ) за місцем надання медичних послуг.</w:t>
      </w:r>
    </w:p>
    <w:p w:rsidR="00B50E04" w:rsidRPr="00915EAA" w:rsidRDefault="00B50E04" w:rsidP="00B50E04">
      <w:pPr>
        <w:numPr>
          <w:ilvl w:val="0"/>
          <w:numId w:val="12"/>
        </w:numPr>
        <w:shd w:val="clear" w:color="auto" w:fill="FFFFFF"/>
        <w:ind w:left="0" w:firstLine="567"/>
        <w:jc w:val="both"/>
        <w:rPr>
          <w:rFonts w:ascii="Times New Roman" w:eastAsia="Times New Roman" w:hAnsi="Times New Roman" w:cs="Times New Roman"/>
          <w:sz w:val="24"/>
          <w:szCs w:val="24"/>
        </w:rPr>
      </w:pPr>
      <w:r w:rsidRPr="00915EAA">
        <w:rPr>
          <w:rFonts w:ascii="Times New Roman" w:eastAsia="Times New Roman" w:hAnsi="Times New Roman" w:cs="Times New Roman"/>
          <w:sz w:val="24"/>
          <w:szCs w:val="24"/>
        </w:rPr>
        <w:t xml:space="preserve">Забезпечення лікарського спостереження та цілодобового </w:t>
      </w:r>
      <w:proofErr w:type="spellStart"/>
      <w:r w:rsidRPr="00915EAA">
        <w:rPr>
          <w:rFonts w:ascii="Times New Roman" w:eastAsia="Times New Roman" w:hAnsi="Times New Roman" w:cs="Times New Roman"/>
          <w:sz w:val="24"/>
          <w:szCs w:val="24"/>
        </w:rPr>
        <w:t>медсестринського</w:t>
      </w:r>
      <w:proofErr w:type="spellEnd"/>
      <w:r w:rsidRPr="00915EAA">
        <w:rPr>
          <w:rFonts w:ascii="Times New Roman" w:eastAsia="Times New Roman" w:hAnsi="Times New Roman" w:cs="Times New Roman"/>
          <w:sz w:val="24"/>
          <w:szCs w:val="24"/>
        </w:rPr>
        <w:t xml:space="preserve"> догляду.</w:t>
      </w:r>
    </w:p>
    <w:p w:rsidR="00B50E04" w:rsidRPr="00915EAA" w:rsidRDefault="00B50E04" w:rsidP="00B50E04">
      <w:pPr>
        <w:numPr>
          <w:ilvl w:val="0"/>
          <w:numId w:val="12"/>
        </w:numPr>
        <w:shd w:val="clear" w:color="auto" w:fill="FFFFFF"/>
        <w:ind w:left="0" w:firstLine="567"/>
        <w:jc w:val="both"/>
        <w:rPr>
          <w:rFonts w:ascii="Times New Roman" w:eastAsia="Times New Roman" w:hAnsi="Times New Roman" w:cs="Times New Roman"/>
          <w:sz w:val="24"/>
          <w:szCs w:val="24"/>
        </w:rPr>
      </w:pPr>
      <w:r w:rsidRPr="00915EAA">
        <w:rPr>
          <w:rFonts w:ascii="Times New Roman" w:eastAsia="Times New Roman" w:hAnsi="Times New Roman" w:cs="Times New Roman"/>
          <w:sz w:val="24"/>
          <w:szCs w:val="24"/>
        </w:rPr>
        <w:t xml:space="preserve">Забезпечення пацієнтів </w:t>
      </w:r>
      <w:proofErr w:type="spellStart"/>
      <w:r w:rsidRPr="00915EAA">
        <w:rPr>
          <w:rFonts w:ascii="Times New Roman" w:eastAsia="Times New Roman" w:hAnsi="Times New Roman" w:cs="Times New Roman"/>
          <w:sz w:val="24"/>
          <w:szCs w:val="24"/>
        </w:rPr>
        <w:t>асистивними</w:t>
      </w:r>
      <w:proofErr w:type="spellEnd"/>
      <w:r w:rsidRPr="00915EAA">
        <w:rPr>
          <w:rFonts w:ascii="Times New Roman" w:eastAsia="Times New Roman" w:hAnsi="Times New Roman" w:cs="Times New Roman"/>
          <w:sz w:val="24"/>
          <w:szCs w:val="24"/>
        </w:rPr>
        <w:t xml:space="preserve"> і технічними засобами для мобільності на весь період перебування в ЗОЗ за місцем надання послуги.</w:t>
      </w:r>
    </w:p>
    <w:p w:rsidR="00B50E04" w:rsidRPr="00915EAA" w:rsidRDefault="00B50E04" w:rsidP="00B50E04">
      <w:pPr>
        <w:numPr>
          <w:ilvl w:val="0"/>
          <w:numId w:val="12"/>
        </w:numPr>
        <w:shd w:val="clear" w:color="auto" w:fill="FFFFFF"/>
        <w:ind w:left="0" w:firstLine="567"/>
        <w:jc w:val="both"/>
        <w:rPr>
          <w:rFonts w:ascii="Times New Roman" w:eastAsia="Times New Roman" w:hAnsi="Times New Roman" w:cs="Times New Roman"/>
          <w:sz w:val="24"/>
          <w:szCs w:val="24"/>
        </w:rPr>
      </w:pPr>
      <w:r w:rsidRPr="00915EAA">
        <w:rPr>
          <w:rFonts w:ascii="Times New Roman" w:eastAsia="Times New Roman" w:hAnsi="Times New Roman" w:cs="Times New Roman"/>
          <w:sz w:val="24"/>
          <w:szCs w:val="24"/>
        </w:rPr>
        <w:t>Забезпечення проведення консультацій, зокрема із застосуванням методів і засобів телемедицини (</w:t>
      </w:r>
      <w:proofErr w:type="spellStart"/>
      <w:r w:rsidRPr="00915EAA">
        <w:rPr>
          <w:rFonts w:ascii="Times New Roman" w:eastAsia="Times New Roman" w:hAnsi="Times New Roman" w:cs="Times New Roman"/>
          <w:sz w:val="24"/>
          <w:szCs w:val="24"/>
        </w:rPr>
        <w:t>телеконсультування</w:t>
      </w:r>
      <w:proofErr w:type="spellEnd"/>
      <w:r w:rsidRPr="00915EAA">
        <w:rPr>
          <w:rFonts w:ascii="Times New Roman" w:eastAsia="Times New Roman" w:hAnsi="Times New Roman" w:cs="Times New Roman"/>
          <w:sz w:val="24"/>
          <w:szCs w:val="24"/>
        </w:rPr>
        <w:t xml:space="preserve"> у режимі реального часу).</w:t>
      </w:r>
    </w:p>
    <w:p w:rsidR="00B50E04" w:rsidRPr="00915EAA" w:rsidRDefault="00B50E04" w:rsidP="00B50E04">
      <w:pPr>
        <w:numPr>
          <w:ilvl w:val="0"/>
          <w:numId w:val="12"/>
        </w:numPr>
        <w:shd w:val="clear" w:color="auto" w:fill="FFFFFF"/>
        <w:ind w:left="0" w:firstLine="567"/>
        <w:jc w:val="both"/>
        <w:rPr>
          <w:rFonts w:ascii="Times New Roman" w:eastAsia="Times New Roman" w:hAnsi="Times New Roman" w:cs="Times New Roman"/>
          <w:sz w:val="24"/>
          <w:szCs w:val="24"/>
        </w:rPr>
      </w:pPr>
      <w:r w:rsidRPr="00915EAA">
        <w:rPr>
          <w:rFonts w:ascii="Times New Roman" w:eastAsia="Times New Roman" w:hAnsi="Times New Roman" w:cs="Times New Roman"/>
          <w:sz w:val="24"/>
          <w:szCs w:val="24"/>
        </w:rPr>
        <w:t xml:space="preserve">Забезпечення харчуванням під час знаходження пацієнта у ЗОЗ. </w:t>
      </w:r>
    </w:p>
    <w:p w:rsidR="00B50E04" w:rsidRPr="00915EAA" w:rsidRDefault="00B50E04" w:rsidP="00B50E04">
      <w:pPr>
        <w:numPr>
          <w:ilvl w:val="0"/>
          <w:numId w:val="12"/>
        </w:numPr>
        <w:shd w:val="clear" w:color="auto" w:fill="FFFFFF"/>
        <w:ind w:left="0" w:firstLine="567"/>
        <w:jc w:val="both"/>
        <w:rPr>
          <w:rFonts w:ascii="Times New Roman" w:eastAsia="Times New Roman" w:hAnsi="Times New Roman" w:cs="Times New Roman"/>
          <w:sz w:val="24"/>
          <w:szCs w:val="24"/>
        </w:rPr>
      </w:pPr>
      <w:r w:rsidRPr="00915EAA">
        <w:rPr>
          <w:rFonts w:ascii="Times New Roman" w:eastAsia="Times New Roman" w:hAnsi="Times New Roman" w:cs="Times New Roman"/>
          <w:sz w:val="24"/>
          <w:szCs w:val="24"/>
        </w:rPr>
        <w:t>Забезпечення координації, доступності, планування, безперервності та наступності відповідно до побажань пацієнтів щодо вибору місця лікування і місця смерті.</w:t>
      </w:r>
    </w:p>
    <w:p w:rsidR="00B50E04" w:rsidRPr="00915EAA" w:rsidRDefault="00B50E04" w:rsidP="00B50E04">
      <w:pPr>
        <w:numPr>
          <w:ilvl w:val="0"/>
          <w:numId w:val="12"/>
        </w:numPr>
        <w:shd w:val="clear" w:color="auto" w:fill="FFFFFF"/>
        <w:ind w:left="0" w:firstLine="567"/>
        <w:jc w:val="both"/>
        <w:rPr>
          <w:rFonts w:ascii="Times New Roman" w:eastAsia="Times New Roman" w:hAnsi="Times New Roman" w:cs="Times New Roman"/>
          <w:sz w:val="24"/>
          <w:szCs w:val="24"/>
        </w:rPr>
      </w:pPr>
      <w:r w:rsidRPr="00915EAA">
        <w:rPr>
          <w:rFonts w:ascii="Times New Roman" w:eastAsia="Times New Roman" w:hAnsi="Times New Roman" w:cs="Times New Roman"/>
          <w:sz w:val="24"/>
          <w:szCs w:val="24"/>
        </w:rPr>
        <w:t xml:space="preserve">Взаємодія з іншими надавачами медичних послуг, центрами соціальних служб для сім'ї, дітей та молоді, службами у справах дітей, територіальними центрами соціального обслуговування населення, іншими надавачами соціальних послуг, зокрема, неурядовими та благодійними організаціями, правоохоронними органами, підприємствами, установами та </w:t>
      </w:r>
      <w:r w:rsidRPr="00915EAA">
        <w:rPr>
          <w:rFonts w:ascii="Times New Roman" w:eastAsia="Times New Roman" w:hAnsi="Times New Roman" w:cs="Times New Roman"/>
          <w:sz w:val="24"/>
          <w:szCs w:val="24"/>
        </w:rPr>
        <w:lastRenderedPageBreak/>
        <w:t>організаціями, засобами масової інформації, органами місцевого самоврядування на території обслуговування в інтересах своєчасного та ефективного надання допомоги пацієнтам.</w:t>
      </w:r>
    </w:p>
    <w:p w:rsidR="00B50E04" w:rsidRPr="00915EAA" w:rsidRDefault="00B50E04" w:rsidP="00B50E04">
      <w:pPr>
        <w:numPr>
          <w:ilvl w:val="0"/>
          <w:numId w:val="12"/>
        </w:numPr>
        <w:shd w:val="clear" w:color="auto" w:fill="FFFFFF"/>
        <w:ind w:left="0" w:firstLine="567"/>
        <w:jc w:val="both"/>
        <w:rPr>
          <w:rFonts w:ascii="Times New Roman" w:eastAsia="Times New Roman" w:hAnsi="Times New Roman" w:cs="Times New Roman"/>
          <w:sz w:val="24"/>
          <w:szCs w:val="24"/>
        </w:rPr>
      </w:pPr>
      <w:r w:rsidRPr="00915EAA">
        <w:rPr>
          <w:rFonts w:ascii="Times New Roman" w:eastAsia="Times New Roman" w:hAnsi="Times New Roman" w:cs="Times New Roman"/>
          <w:sz w:val="24"/>
          <w:szCs w:val="24"/>
        </w:rPr>
        <w:t>Інформування пацієнтів, членів родини та/або законних представників, та/або осіб, які здійснюють догляд за пацієнтами, щодо можливостей профілактики та лікування, залучення їх до ухвалення рішень щодо здоров'я пацієнтів, узгодження плану лікування відповідно до їх очікувань та можливостей.</w:t>
      </w:r>
    </w:p>
    <w:p w:rsidR="00B50E04" w:rsidRPr="00915EAA" w:rsidRDefault="00B50E04" w:rsidP="00B50E04">
      <w:pPr>
        <w:numPr>
          <w:ilvl w:val="0"/>
          <w:numId w:val="12"/>
        </w:numPr>
        <w:shd w:val="clear" w:color="auto" w:fill="FFFFFF"/>
        <w:ind w:left="0" w:firstLine="567"/>
        <w:jc w:val="both"/>
        <w:rPr>
          <w:rFonts w:ascii="Times New Roman" w:eastAsia="Times New Roman" w:hAnsi="Times New Roman" w:cs="Times New Roman"/>
          <w:sz w:val="24"/>
          <w:szCs w:val="24"/>
        </w:rPr>
      </w:pPr>
      <w:r w:rsidRPr="00915EAA">
        <w:rPr>
          <w:rFonts w:ascii="Times New Roman" w:eastAsia="Times New Roman" w:hAnsi="Times New Roman" w:cs="Times New Roman"/>
          <w:sz w:val="24"/>
          <w:szCs w:val="24"/>
        </w:rPr>
        <w:t>Обов’язкове інформування пацієнтів щодо можливості отримання інших необхідних медичних послуг безоплатно за рахунок коштів програми медичних гарантій.</w:t>
      </w:r>
    </w:p>
    <w:p w:rsidR="00B50E04" w:rsidRPr="00915EAA" w:rsidRDefault="00B50E04" w:rsidP="00B50E04">
      <w:pPr>
        <w:numPr>
          <w:ilvl w:val="0"/>
          <w:numId w:val="12"/>
        </w:numPr>
        <w:shd w:val="clear" w:color="auto" w:fill="FFFFFF"/>
        <w:ind w:left="0" w:firstLine="567"/>
        <w:jc w:val="both"/>
        <w:rPr>
          <w:rFonts w:ascii="Times New Roman" w:eastAsia="Times New Roman" w:hAnsi="Times New Roman" w:cs="Times New Roman"/>
          <w:sz w:val="24"/>
          <w:szCs w:val="24"/>
        </w:rPr>
      </w:pPr>
      <w:r w:rsidRPr="00915EAA">
        <w:rPr>
          <w:rFonts w:ascii="Times New Roman" w:eastAsia="Times New Roman" w:hAnsi="Times New Roman" w:cs="Times New Roman"/>
          <w:sz w:val="24"/>
          <w:szCs w:val="24"/>
        </w:rPr>
        <w:t>Забезпечення права пацієнтів, які перебувають у відділенні/ЗОЗ паліативної допомоги, на допуск до них відвідувачів 24 години на добу в будь-який день тижня за умови дотримання протиепідемічних та карантинних заходів у період епідемії інфекційних захворювань.</w:t>
      </w:r>
    </w:p>
    <w:p w:rsidR="00B50E04" w:rsidRPr="00915EAA" w:rsidRDefault="00B50E04" w:rsidP="00B50E04">
      <w:pPr>
        <w:numPr>
          <w:ilvl w:val="0"/>
          <w:numId w:val="12"/>
        </w:numPr>
        <w:shd w:val="clear" w:color="auto" w:fill="FFFFFF"/>
        <w:ind w:left="0" w:firstLine="567"/>
        <w:jc w:val="both"/>
        <w:rPr>
          <w:rFonts w:ascii="Times New Roman" w:eastAsia="Times New Roman" w:hAnsi="Times New Roman" w:cs="Times New Roman"/>
          <w:sz w:val="24"/>
          <w:szCs w:val="24"/>
        </w:rPr>
      </w:pPr>
      <w:r w:rsidRPr="00915EAA">
        <w:rPr>
          <w:rFonts w:ascii="Times New Roman" w:eastAsia="Times New Roman" w:hAnsi="Times New Roman" w:cs="Times New Roman"/>
          <w:sz w:val="24"/>
          <w:szCs w:val="24"/>
        </w:rPr>
        <w:t>Наявність плану дій з профілактики інфекцій та інфекційного контролю та стандартних операційних процедур, відповідно до чинного законодавства.</w:t>
      </w:r>
    </w:p>
    <w:p w:rsidR="00B50E04" w:rsidRPr="00915EAA" w:rsidRDefault="00B50E04" w:rsidP="00B50E04">
      <w:pPr>
        <w:numPr>
          <w:ilvl w:val="0"/>
          <w:numId w:val="12"/>
        </w:numPr>
        <w:shd w:val="clear" w:color="auto" w:fill="FFFFFF"/>
        <w:ind w:left="0" w:firstLine="567"/>
        <w:jc w:val="both"/>
        <w:rPr>
          <w:rFonts w:ascii="Times New Roman" w:eastAsia="Times New Roman" w:hAnsi="Times New Roman" w:cs="Times New Roman"/>
          <w:sz w:val="24"/>
          <w:szCs w:val="24"/>
        </w:rPr>
      </w:pPr>
      <w:r w:rsidRPr="00915EAA">
        <w:rPr>
          <w:rFonts w:ascii="Times New Roman" w:eastAsia="Times New Roman" w:hAnsi="Times New Roman" w:cs="Times New Roman"/>
          <w:sz w:val="24"/>
          <w:szCs w:val="24"/>
        </w:rPr>
        <w:t xml:space="preserve">Наявність плану протиепідемічної готовності/реагування на випадок виявлення особливо небезпечних інфекційних </w:t>
      </w:r>
      <w:proofErr w:type="spellStart"/>
      <w:r w:rsidRPr="00915EAA">
        <w:rPr>
          <w:rFonts w:ascii="Times New Roman" w:eastAsia="Times New Roman" w:hAnsi="Times New Roman" w:cs="Times New Roman"/>
          <w:sz w:val="24"/>
          <w:szCs w:val="24"/>
        </w:rPr>
        <w:t>хвороб</w:t>
      </w:r>
      <w:proofErr w:type="spellEnd"/>
      <w:r w:rsidRPr="00915EAA">
        <w:rPr>
          <w:rFonts w:ascii="Times New Roman" w:eastAsia="Times New Roman" w:hAnsi="Times New Roman" w:cs="Times New Roman"/>
          <w:sz w:val="24"/>
          <w:szCs w:val="24"/>
        </w:rPr>
        <w:t>.</w:t>
      </w:r>
    </w:p>
    <w:p w:rsidR="00B50E04" w:rsidRPr="00915EAA" w:rsidRDefault="00B50E04" w:rsidP="00B50E04">
      <w:pPr>
        <w:numPr>
          <w:ilvl w:val="0"/>
          <w:numId w:val="12"/>
        </w:numPr>
        <w:shd w:val="clear" w:color="auto" w:fill="FFFFFF"/>
        <w:ind w:left="0" w:firstLine="567"/>
        <w:jc w:val="both"/>
        <w:rPr>
          <w:rFonts w:ascii="Times New Roman" w:eastAsia="Times New Roman" w:hAnsi="Times New Roman" w:cs="Times New Roman"/>
          <w:sz w:val="24"/>
          <w:szCs w:val="24"/>
        </w:rPr>
      </w:pPr>
      <w:r w:rsidRPr="00915EAA">
        <w:rPr>
          <w:rFonts w:ascii="Times New Roman" w:eastAsia="Times New Roman" w:hAnsi="Times New Roman" w:cs="Times New Roman"/>
          <w:sz w:val="24"/>
          <w:szCs w:val="24"/>
        </w:rPr>
        <w:t>Наявність затвердженої внутрішньої системи управління і контролю якості та безпеки медичної діяльності з дотриманням вимог до їх організації і проведення відповідно до чинного законодавства із здійсненням безперервного моніторингу індикаторів оцінки та критеріїв доступності, якості, безпеки надання медичної допомоги за напрямом її надання, ефективного контролю та управління якістю надавача медичних послуг для забезпечення прав пацієнтів на отримання медичної допомоги необхідного обсягу та належної якості.</w:t>
      </w:r>
    </w:p>
    <w:p w:rsidR="00B50E04" w:rsidRPr="00915EAA" w:rsidRDefault="00B50E04" w:rsidP="00B50E04">
      <w:pPr>
        <w:numPr>
          <w:ilvl w:val="0"/>
          <w:numId w:val="12"/>
        </w:numPr>
        <w:shd w:val="clear" w:color="auto" w:fill="FFFFFF"/>
        <w:ind w:left="0" w:firstLine="567"/>
        <w:jc w:val="both"/>
        <w:rPr>
          <w:rFonts w:ascii="Times New Roman" w:eastAsia="Times New Roman" w:hAnsi="Times New Roman" w:cs="Times New Roman"/>
          <w:sz w:val="24"/>
          <w:szCs w:val="24"/>
        </w:rPr>
      </w:pPr>
      <w:r w:rsidRPr="00915EAA">
        <w:rPr>
          <w:rFonts w:ascii="Times New Roman" w:eastAsia="Times New Roman" w:hAnsi="Times New Roman" w:cs="Times New Roman"/>
          <w:sz w:val="24"/>
          <w:szCs w:val="24"/>
        </w:rPr>
        <w:t xml:space="preserve">Здійснення закупівлі лікарських засобів,  визначених Національним переліком основних лікарських засобів, медичних виробів та витратних матеріалів, необхідних для надання медичної допомоги відповідно до галузевих стандартів у сфері охорони здоров’я. </w:t>
      </w:r>
    </w:p>
    <w:p w:rsidR="00B50E04" w:rsidRPr="00915EAA" w:rsidRDefault="00B50E04" w:rsidP="00B50E04">
      <w:pPr>
        <w:numPr>
          <w:ilvl w:val="0"/>
          <w:numId w:val="12"/>
        </w:numPr>
        <w:shd w:val="clear" w:color="auto" w:fill="FFFFFF"/>
        <w:ind w:left="0" w:firstLine="567"/>
        <w:jc w:val="both"/>
        <w:rPr>
          <w:rFonts w:ascii="Times New Roman" w:eastAsia="Times New Roman" w:hAnsi="Times New Roman" w:cs="Times New Roman"/>
          <w:sz w:val="24"/>
          <w:szCs w:val="24"/>
        </w:rPr>
      </w:pPr>
      <w:r w:rsidRPr="00915EAA">
        <w:rPr>
          <w:rFonts w:ascii="Times New Roman" w:eastAsia="Times New Roman" w:hAnsi="Times New Roman" w:cs="Times New Roman"/>
          <w:sz w:val="24"/>
          <w:szCs w:val="24"/>
        </w:rPr>
        <w:t xml:space="preserve">Організація ефективного управління запасами лікарських засобів, медичних виробів та витратних матеріалів, закуплених ЗОЗ або отриманих шляхом централізованих </w:t>
      </w:r>
      <w:proofErr w:type="spellStart"/>
      <w:r w:rsidRPr="00915EAA">
        <w:rPr>
          <w:rFonts w:ascii="Times New Roman" w:eastAsia="Times New Roman" w:hAnsi="Times New Roman" w:cs="Times New Roman"/>
          <w:sz w:val="24"/>
          <w:szCs w:val="24"/>
        </w:rPr>
        <w:t>закупівель</w:t>
      </w:r>
      <w:proofErr w:type="spellEnd"/>
      <w:r w:rsidRPr="00915EAA">
        <w:rPr>
          <w:rFonts w:ascii="Times New Roman" w:eastAsia="Times New Roman" w:hAnsi="Times New Roman" w:cs="Times New Roman"/>
          <w:sz w:val="24"/>
          <w:szCs w:val="24"/>
        </w:rPr>
        <w:t xml:space="preserve"> МОЗ. Використання та збереження залишків лікарських засобів та медичних виробів, необхідних для лікування пацієнтів, зокрема, після закінчення строку дії договору з НСЗУ.</w:t>
      </w:r>
    </w:p>
    <w:p w:rsidR="00B50E04" w:rsidRPr="00915EAA" w:rsidRDefault="00B50E04" w:rsidP="00B50E04">
      <w:pPr>
        <w:numPr>
          <w:ilvl w:val="0"/>
          <w:numId w:val="12"/>
        </w:numPr>
        <w:shd w:val="clear" w:color="auto" w:fill="FFFFFF"/>
        <w:ind w:left="0" w:firstLine="567"/>
        <w:jc w:val="both"/>
        <w:rPr>
          <w:rFonts w:ascii="Times New Roman" w:eastAsia="Times New Roman" w:hAnsi="Times New Roman" w:cs="Times New Roman"/>
          <w:sz w:val="24"/>
          <w:szCs w:val="24"/>
        </w:rPr>
      </w:pPr>
      <w:r w:rsidRPr="00915EAA">
        <w:rPr>
          <w:rFonts w:ascii="Times New Roman" w:eastAsia="Times New Roman" w:hAnsi="Times New Roman" w:cs="Times New Roman"/>
          <w:sz w:val="24"/>
          <w:szCs w:val="24"/>
        </w:rPr>
        <w:t>Забезпечення права пацієнтів на отримання духовної опіки (на їх прохання).</w:t>
      </w:r>
    </w:p>
    <w:p w:rsidR="00B50E04" w:rsidRPr="00915EAA" w:rsidRDefault="00B50E04" w:rsidP="00B50E04">
      <w:pPr>
        <w:numPr>
          <w:ilvl w:val="0"/>
          <w:numId w:val="12"/>
        </w:numPr>
        <w:shd w:val="clear" w:color="auto" w:fill="FFFFFF"/>
        <w:ind w:left="0" w:firstLine="567"/>
        <w:jc w:val="both"/>
        <w:rPr>
          <w:rFonts w:ascii="Times New Roman" w:eastAsia="Times New Roman" w:hAnsi="Times New Roman" w:cs="Times New Roman"/>
          <w:sz w:val="24"/>
          <w:szCs w:val="24"/>
        </w:rPr>
      </w:pPr>
      <w:r w:rsidRPr="00915EAA">
        <w:rPr>
          <w:rFonts w:ascii="Times New Roman" w:eastAsia="Times New Roman" w:hAnsi="Times New Roman" w:cs="Times New Roman"/>
          <w:sz w:val="24"/>
          <w:szCs w:val="24"/>
        </w:rPr>
        <w:t>Дотримання вимог законодавства у сфері протидії насильству, зокрема виявлення ознак насильства у пацієнтів та повідомлення відповідних служб відповідно до вимог законодавства.</w:t>
      </w:r>
    </w:p>
    <w:p w:rsidR="00B50E04" w:rsidRPr="00915EAA" w:rsidRDefault="00B50E04" w:rsidP="00B50E04">
      <w:pPr>
        <w:numPr>
          <w:ilvl w:val="0"/>
          <w:numId w:val="12"/>
        </w:numPr>
        <w:shd w:val="clear" w:color="auto" w:fill="FFFFFF"/>
        <w:ind w:left="0" w:firstLine="567"/>
        <w:jc w:val="both"/>
        <w:rPr>
          <w:rFonts w:ascii="Times New Roman" w:eastAsia="Times New Roman" w:hAnsi="Times New Roman" w:cs="Times New Roman"/>
          <w:sz w:val="24"/>
          <w:szCs w:val="24"/>
        </w:rPr>
      </w:pPr>
      <w:r w:rsidRPr="00915EAA">
        <w:rPr>
          <w:rFonts w:ascii="Times New Roman" w:eastAsia="Times New Roman" w:hAnsi="Times New Roman" w:cs="Times New Roman"/>
          <w:sz w:val="24"/>
          <w:szCs w:val="24"/>
        </w:rPr>
        <w:t>Дотримання прав людини надавачем медичних послуг відповідно до рекомендацій Уповноваженого Верховної Ради України з прав людини та положень Конвенції про захист прав людини і основоположних свобод, Конвенції про права осіб з інвалідністю, Конвенції про права дитини та інших міжнародних договорів, ратифікованих Україною.</w:t>
      </w:r>
    </w:p>
    <w:p w:rsidR="00B50E04" w:rsidRPr="00915EAA" w:rsidRDefault="00B50E04" w:rsidP="00B50E04">
      <w:pPr>
        <w:numPr>
          <w:ilvl w:val="0"/>
          <w:numId w:val="12"/>
        </w:numPr>
        <w:shd w:val="clear" w:color="auto" w:fill="FFFFFF"/>
        <w:spacing w:after="240"/>
        <w:ind w:left="0" w:firstLine="567"/>
        <w:jc w:val="both"/>
        <w:rPr>
          <w:rFonts w:ascii="Times New Roman" w:eastAsia="Times New Roman" w:hAnsi="Times New Roman" w:cs="Times New Roman"/>
          <w:sz w:val="24"/>
          <w:szCs w:val="24"/>
        </w:rPr>
      </w:pPr>
      <w:r w:rsidRPr="00915EAA">
        <w:rPr>
          <w:rFonts w:ascii="Times New Roman" w:eastAsia="Times New Roman" w:hAnsi="Times New Roman" w:cs="Times New Roman"/>
          <w:sz w:val="24"/>
          <w:szCs w:val="24"/>
        </w:rPr>
        <w:t xml:space="preserve">Забезпечення дотримання принципів </w:t>
      </w:r>
      <w:proofErr w:type="spellStart"/>
      <w:r w:rsidRPr="00915EAA">
        <w:rPr>
          <w:rFonts w:ascii="Times New Roman" w:eastAsia="Times New Roman" w:hAnsi="Times New Roman" w:cs="Times New Roman"/>
          <w:sz w:val="24"/>
          <w:szCs w:val="24"/>
        </w:rPr>
        <w:t>безбар’єрності</w:t>
      </w:r>
      <w:proofErr w:type="spellEnd"/>
      <w:r w:rsidRPr="00915EAA">
        <w:rPr>
          <w:rFonts w:ascii="Times New Roman" w:eastAsia="Times New Roman" w:hAnsi="Times New Roman" w:cs="Times New Roman"/>
          <w:sz w:val="24"/>
          <w:szCs w:val="24"/>
        </w:rPr>
        <w:t xml:space="preserve"> та інклюзії при наданні медичної допомоги, у тому числі з використанням методів і засобів телемедицини відповідно до нормативно-правових актів.</w:t>
      </w:r>
    </w:p>
    <w:p w:rsidR="00B50E04" w:rsidRPr="00915EAA" w:rsidRDefault="00B50E04" w:rsidP="00B50E04">
      <w:pPr>
        <w:keepLines/>
        <w:numPr>
          <w:ilvl w:val="0"/>
          <w:numId w:val="12"/>
        </w:numPr>
        <w:shd w:val="clear" w:color="auto" w:fill="FFFFFF"/>
        <w:spacing w:line="240" w:lineRule="auto"/>
        <w:ind w:left="0" w:firstLine="567"/>
        <w:jc w:val="both"/>
        <w:rPr>
          <w:rFonts w:ascii="Times New Roman" w:eastAsia="Times New Roman" w:hAnsi="Times New Roman" w:cs="Times New Roman"/>
          <w:sz w:val="24"/>
          <w:szCs w:val="24"/>
        </w:rPr>
      </w:pPr>
      <w:r w:rsidRPr="00915EAA">
        <w:rPr>
          <w:rFonts w:ascii="Times New Roman" w:eastAsia="Times New Roman" w:hAnsi="Times New Roman" w:cs="Times New Roman"/>
          <w:sz w:val="24"/>
          <w:szCs w:val="24"/>
        </w:rPr>
        <w:t>Забезпечення залучення до надання медичної допомоги лікарів-інтернів, які проходять підготовку на визначених у встановленому порядку базах стажування лікарів (фармацевтів)-інтернів і в закладах охорони здоров’я, в яких лікарі (фармацевти)-інтерни проходять практичну частину підготовки в інтернатурі, під керівництвом лікарів-кураторів з дотриманням вимог безпеки пацієнтів та належної якості медичної допомоги.</w:t>
      </w:r>
    </w:p>
    <w:p w:rsidR="00B50E04" w:rsidRDefault="00B50E04" w:rsidP="00B50E04">
      <w:pPr>
        <w:shd w:val="clear" w:color="auto" w:fill="FFFFFF"/>
        <w:ind w:left="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rsidR="00B50E04" w:rsidRDefault="00B50E04" w:rsidP="00B50E04">
      <w:pPr>
        <w:shd w:val="clear" w:color="auto" w:fill="FFFFFF"/>
        <w:ind w:firstLine="567"/>
        <w:jc w:val="both"/>
        <w:rPr>
          <w:rFonts w:ascii="Times New Roman" w:eastAsia="Times New Roman" w:hAnsi="Times New Roman" w:cs="Times New Roman"/>
          <w:b/>
          <w:i/>
          <w:sz w:val="24"/>
          <w:szCs w:val="24"/>
        </w:rPr>
      </w:pPr>
      <w:r>
        <w:rPr>
          <w:rFonts w:ascii="Times New Roman" w:eastAsia="Times New Roman" w:hAnsi="Times New Roman" w:cs="Times New Roman"/>
          <w:b/>
          <w:i/>
          <w:sz w:val="24"/>
          <w:szCs w:val="24"/>
        </w:rPr>
        <w:t>Додаткові вимоги до організації надання послуги:</w:t>
      </w:r>
    </w:p>
    <w:p w:rsidR="00B50E04" w:rsidRDefault="00B50E04" w:rsidP="00B50E04">
      <w:pPr>
        <w:shd w:val="clear" w:color="auto" w:fill="FFFFFF"/>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1.</w:t>
      </w:r>
      <w:r>
        <w:rPr>
          <w:rFonts w:ascii="Times New Roman" w:eastAsia="Times New Roman" w:hAnsi="Times New Roman" w:cs="Times New Roman"/>
          <w:sz w:val="14"/>
          <w:szCs w:val="14"/>
        </w:rPr>
        <w:t xml:space="preserve"> </w:t>
      </w:r>
      <w:r>
        <w:rPr>
          <w:rFonts w:ascii="Times New Roman" w:eastAsia="Times New Roman" w:hAnsi="Times New Roman" w:cs="Times New Roman"/>
          <w:sz w:val="24"/>
          <w:szCs w:val="24"/>
        </w:rPr>
        <w:t>Наявність щонайменше 2 окремих сімейних палат, обладнаних відповідно до табеля оснащення профільного відділення, для сумісного перебування членів родини пацієнтів або батьків, або інших законних представників разом з пацієнтами упродовж надання йому медичних послуг та/або реабілітаційних послуг у сфері охорони здоров'я.</w:t>
      </w:r>
    </w:p>
    <w:p w:rsidR="00B50E04" w:rsidRDefault="00B50E04" w:rsidP="00B50E04">
      <w:pPr>
        <w:shd w:val="clear" w:color="auto" w:fill="FFFFFF"/>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w:t>
      </w:r>
      <w:r>
        <w:rPr>
          <w:rFonts w:ascii="Times New Roman" w:eastAsia="Times New Roman" w:hAnsi="Times New Roman" w:cs="Times New Roman"/>
          <w:sz w:val="14"/>
          <w:szCs w:val="14"/>
        </w:rPr>
        <w:t xml:space="preserve"> </w:t>
      </w:r>
      <w:r>
        <w:rPr>
          <w:rFonts w:ascii="Times New Roman" w:eastAsia="Times New Roman" w:hAnsi="Times New Roman" w:cs="Times New Roman"/>
          <w:sz w:val="24"/>
          <w:szCs w:val="24"/>
        </w:rPr>
        <w:t>Проведення необхідних лабораторних досліджень, зокрема:</w:t>
      </w:r>
    </w:p>
    <w:p w:rsidR="00B50E04" w:rsidRDefault="00B50E04" w:rsidP="00B50E04">
      <w:pPr>
        <w:numPr>
          <w:ilvl w:val="0"/>
          <w:numId w:val="14"/>
        </w:numPr>
        <w:shd w:val="clear" w:color="auto" w:fill="FFFFFF"/>
        <w:ind w:left="0"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біохімічний аналіз крові (загальний білок, альфа-амілаза, </w:t>
      </w:r>
      <w:proofErr w:type="spellStart"/>
      <w:r>
        <w:rPr>
          <w:rFonts w:ascii="Times New Roman" w:eastAsia="Times New Roman" w:hAnsi="Times New Roman" w:cs="Times New Roman"/>
          <w:sz w:val="24"/>
          <w:szCs w:val="24"/>
        </w:rPr>
        <w:t>аспартатамінотрансфераза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АсАТ</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аланінамінотрансфераза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АлАТ</w:t>
      </w:r>
      <w:proofErr w:type="spellEnd"/>
      <w:r>
        <w:rPr>
          <w:rFonts w:ascii="Times New Roman" w:eastAsia="Times New Roman" w:hAnsi="Times New Roman" w:cs="Times New Roman"/>
          <w:sz w:val="24"/>
          <w:szCs w:val="24"/>
        </w:rPr>
        <w:t xml:space="preserve">), білірубін і його фракції (загальний, прямий, непрямий), креатинін, сечовина, сечова кислота, електроліти: калій, хлор, натрій, магній), С-реактивний білок; </w:t>
      </w:r>
    </w:p>
    <w:p w:rsidR="00B50E04" w:rsidRDefault="00B50E04" w:rsidP="00B50E04">
      <w:pPr>
        <w:numPr>
          <w:ilvl w:val="0"/>
          <w:numId w:val="14"/>
        </w:numPr>
        <w:shd w:val="clear" w:color="auto" w:fill="FFFFFF"/>
        <w:ind w:left="0"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бактеріологічні дослідження;</w:t>
      </w:r>
    </w:p>
    <w:p w:rsidR="00B50E04" w:rsidRDefault="00B50E04" w:rsidP="00B50E04">
      <w:pPr>
        <w:numPr>
          <w:ilvl w:val="0"/>
          <w:numId w:val="14"/>
        </w:numPr>
        <w:shd w:val="clear" w:color="auto" w:fill="FFFFFF"/>
        <w:ind w:left="0"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інші лабораторні дослідження відповідно до галузевих стандартів.</w:t>
      </w:r>
    </w:p>
    <w:p w:rsidR="00B50E04" w:rsidRDefault="00B50E04" w:rsidP="00B50E04">
      <w:pPr>
        <w:numPr>
          <w:ilvl w:val="0"/>
          <w:numId w:val="19"/>
        </w:numPr>
        <w:shd w:val="clear" w:color="auto" w:fill="FFFFFF"/>
        <w:ind w:left="0"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Проведення необхідних інструментальних обстежень, зокрема:</w:t>
      </w:r>
    </w:p>
    <w:p w:rsidR="00B50E04" w:rsidRDefault="00B50E04" w:rsidP="00B50E04">
      <w:pPr>
        <w:numPr>
          <w:ilvl w:val="0"/>
          <w:numId w:val="13"/>
        </w:numPr>
        <w:shd w:val="clear" w:color="auto" w:fill="FFFFFF"/>
        <w:ind w:left="0"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ультразвукові дослідження;</w:t>
      </w:r>
    </w:p>
    <w:p w:rsidR="00B50E04" w:rsidRDefault="00B50E04" w:rsidP="00B50E04">
      <w:pPr>
        <w:numPr>
          <w:ilvl w:val="0"/>
          <w:numId w:val="13"/>
        </w:numPr>
        <w:shd w:val="clear" w:color="auto" w:fill="FFFFFF"/>
        <w:ind w:left="0"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рентгенологічні дослідження;</w:t>
      </w:r>
    </w:p>
    <w:p w:rsidR="00B50E04" w:rsidRDefault="00B50E04" w:rsidP="00B50E04">
      <w:pPr>
        <w:numPr>
          <w:ilvl w:val="0"/>
          <w:numId w:val="13"/>
        </w:numPr>
        <w:shd w:val="clear" w:color="auto" w:fill="FFFFFF"/>
        <w:ind w:left="0"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інші інструментальні дослідження відповідно до галузевих стандартів.</w:t>
      </w:r>
    </w:p>
    <w:p w:rsidR="00B50E04" w:rsidRDefault="00B50E04" w:rsidP="00B50E04">
      <w:pPr>
        <w:numPr>
          <w:ilvl w:val="0"/>
          <w:numId w:val="17"/>
        </w:numPr>
        <w:shd w:val="clear" w:color="auto" w:fill="FFFFFF"/>
        <w:ind w:left="0"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Забезпечення лікування хронічного больового синдрому, зокрема з використанням наркотичних засобів, психотропних речовин та прекурсорів.</w:t>
      </w:r>
    </w:p>
    <w:p w:rsidR="00B50E04" w:rsidRDefault="00B50E04" w:rsidP="00B50E04">
      <w:pPr>
        <w:numPr>
          <w:ilvl w:val="0"/>
          <w:numId w:val="17"/>
        </w:numPr>
        <w:shd w:val="clear" w:color="auto" w:fill="FFFFFF"/>
        <w:ind w:left="0"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Забезпечення надання спеціалізованої паліативної допомоги </w:t>
      </w:r>
      <w:proofErr w:type="spellStart"/>
      <w:r>
        <w:rPr>
          <w:rFonts w:ascii="Times New Roman" w:eastAsia="Times New Roman" w:hAnsi="Times New Roman" w:cs="Times New Roman"/>
          <w:sz w:val="24"/>
          <w:szCs w:val="24"/>
        </w:rPr>
        <w:t>мультидисциплінарною</w:t>
      </w:r>
      <w:proofErr w:type="spellEnd"/>
      <w:r>
        <w:rPr>
          <w:rFonts w:ascii="Times New Roman" w:eastAsia="Times New Roman" w:hAnsi="Times New Roman" w:cs="Times New Roman"/>
          <w:sz w:val="24"/>
          <w:szCs w:val="24"/>
        </w:rPr>
        <w:t xml:space="preserve"> командою з метою оптимізації стану пацієнтів, їх функціонування та якості життя.</w:t>
      </w:r>
    </w:p>
    <w:p w:rsidR="00B50E04" w:rsidRDefault="00B50E04" w:rsidP="00B50E04">
      <w:pPr>
        <w:numPr>
          <w:ilvl w:val="0"/>
          <w:numId w:val="17"/>
        </w:numPr>
        <w:shd w:val="clear" w:color="auto" w:fill="FFFFFF"/>
        <w:ind w:left="0"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Забезпечення надання кисневої та/або респіраторної підтримки: СРАР терапії та/або </w:t>
      </w:r>
      <w:proofErr w:type="spellStart"/>
      <w:r>
        <w:rPr>
          <w:rFonts w:ascii="Times New Roman" w:eastAsia="Times New Roman" w:hAnsi="Times New Roman" w:cs="Times New Roman"/>
          <w:sz w:val="24"/>
          <w:szCs w:val="24"/>
        </w:rPr>
        <w:t>неінвазивної</w:t>
      </w:r>
      <w:proofErr w:type="spellEnd"/>
      <w:r>
        <w:rPr>
          <w:rFonts w:ascii="Times New Roman" w:eastAsia="Times New Roman" w:hAnsi="Times New Roman" w:cs="Times New Roman"/>
          <w:sz w:val="24"/>
          <w:szCs w:val="24"/>
        </w:rPr>
        <w:t xml:space="preserve"> вентиляції </w:t>
      </w:r>
      <w:proofErr w:type="spellStart"/>
      <w:r>
        <w:rPr>
          <w:rFonts w:ascii="Times New Roman" w:eastAsia="Times New Roman" w:hAnsi="Times New Roman" w:cs="Times New Roman"/>
          <w:sz w:val="24"/>
          <w:szCs w:val="24"/>
        </w:rPr>
        <w:t>легенів</w:t>
      </w:r>
      <w:proofErr w:type="spellEnd"/>
      <w:r>
        <w:rPr>
          <w:rFonts w:ascii="Times New Roman" w:eastAsia="Times New Roman" w:hAnsi="Times New Roman" w:cs="Times New Roman"/>
          <w:sz w:val="24"/>
          <w:szCs w:val="24"/>
        </w:rPr>
        <w:t xml:space="preserve">, та/або </w:t>
      </w:r>
      <w:proofErr w:type="spellStart"/>
      <w:r>
        <w:rPr>
          <w:rFonts w:ascii="Times New Roman" w:eastAsia="Times New Roman" w:hAnsi="Times New Roman" w:cs="Times New Roman"/>
          <w:sz w:val="24"/>
          <w:szCs w:val="24"/>
        </w:rPr>
        <w:t>інвазивної</w:t>
      </w:r>
      <w:proofErr w:type="spellEnd"/>
      <w:r>
        <w:rPr>
          <w:rFonts w:ascii="Times New Roman" w:eastAsia="Times New Roman" w:hAnsi="Times New Roman" w:cs="Times New Roman"/>
          <w:sz w:val="24"/>
          <w:szCs w:val="24"/>
        </w:rPr>
        <w:t xml:space="preserve"> вентиляції </w:t>
      </w:r>
      <w:proofErr w:type="spellStart"/>
      <w:r>
        <w:rPr>
          <w:rFonts w:ascii="Times New Roman" w:eastAsia="Times New Roman" w:hAnsi="Times New Roman" w:cs="Times New Roman"/>
          <w:sz w:val="24"/>
          <w:szCs w:val="24"/>
        </w:rPr>
        <w:t>легенів</w:t>
      </w:r>
      <w:proofErr w:type="spellEnd"/>
      <w:r>
        <w:rPr>
          <w:rFonts w:ascii="Times New Roman" w:eastAsia="Times New Roman" w:hAnsi="Times New Roman" w:cs="Times New Roman"/>
          <w:sz w:val="24"/>
          <w:szCs w:val="24"/>
        </w:rPr>
        <w:t xml:space="preserve"> (за показаннями).</w:t>
      </w:r>
    </w:p>
    <w:p w:rsidR="00B50E04" w:rsidRDefault="00B50E04" w:rsidP="00B50E04">
      <w:pPr>
        <w:numPr>
          <w:ilvl w:val="0"/>
          <w:numId w:val="17"/>
        </w:numPr>
        <w:shd w:val="clear" w:color="auto" w:fill="FFFFFF"/>
        <w:ind w:left="0"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Забезпечення координації, доступності, планування, безперервності та наступності відповідно до побажань пацієнтів щодо вибору місця лікування і місця смерті із забезпеченням можливості одночасного отримання </w:t>
      </w:r>
      <w:proofErr w:type="spellStart"/>
      <w:r>
        <w:rPr>
          <w:rFonts w:ascii="Times New Roman" w:eastAsia="Times New Roman" w:hAnsi="Times New Roman" w:cs="Times New Roman"/>
          <w:sz w:val="24"/>
          <w:szCs w:val="24"/>
        </w:rPr>
        <w:t>куративного</w:t>
      </w:r>
      <w:proofErr w:type="spellEnd"/>
      <w:r>
        <w:rPr>
          <w:rFonts w:ascii="Times New Roman" w:eastAsia="Times New Roman" w:hAnsi="Times New Roman" w:cs="Times New Roman"/>
          <w:sz w:val="24"/>
          <w:szCs w:val="24"/>
        </w:rPr>
        <w:t xml:space="preserve"> лікування (для дітей) та паліативної допомоги.</w:t>
      </w:r>
    </w:p>
    <w:p w:rsidR="00B50E04" w:rsidRDefault="00B50E04" w:rsidP="00B50E04">
      <w:pPr>
        <w:numPr>
          <w:ilvl w:val="0"/>
          <w:numId w:val="17"/>
        </w:numPr>
        <w:shd w:val="clear" w:color="auto" w:fill="FFFFFF"/>
        <w:spacing w:after="240"/>
        <w:ind w:left="0"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Забезпечення консультування спеціалістами паліативної служби для лікарів-спеціалістів інших напрямів надання медичної допомоги, які працюють в інших відділеннях та/або ЗОЗ, де отримують лікування пацієнти, які потребують паліативної допомоги, зокрема за допомогою засобів телекомунікації, з обов’язковою фіксацією наданих рекомендацій в первинній медичній документації.</w:t>
      </w:r>
    </w:p>
    <w:p w:rsidR="00B50E04" w:rsidRDefault="00B50E04" w:rsidP="00B50E04">
      <w:pPr>
        <w:shd w:val="clear" w:color="auto" w:fill="FFFFFF"/>
        <w:spacing w:before="240"/>
        <w:ind w:firstLine="567"/>
        <w:jc w:val="both"/>
        <w:rPr>
          <w:rFonts w:ascii="Times New Roman" w:eastAsia="Times New Roman" w:hAnsi="Times New Roman" w:cs="Times New Roman"/>
          <w:i/>
          <w:sz w:val="24"/>
          <w:szCs w:val="24"/>
        </w:rPr>
      </w:pPr>
      <w:r>
        <w:rPr>
          <w:rFonts w:ascii="Times New Roman" w:eastAsia="Times New Roman" w:hAnsi="Times New Roman" w:cs="Times New Roman"/>
          <w:i/>
          <w:sz w:val="24"/>
          <w:szCs w:val="24"/>
        </w:rPr>
        <w:t>Вимоги до спеціалістів та кількості фахівців, які працюють на посадах:</w:t>
      </w:r>
    </w:p>
    <w:p w:rsidR="00B50E04" w:rsidRDefault="00B50E04" w:rsidP="00B50E04">
      <w:pPr>
        <w:shd w:val="clear" w:color="auto" w:fill="FFFFFF"/>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w:t>
      </w:r>
      <w:r>
        <w:rPr>
          <w:rFonts w:ascii="Times New Roman" w:eastAsia="Times New Roman" w:hAnsi="Times New Roman" w:cs="Times New Roman"/>
          <w:sz w:val="14"/>
          <w:szCs w:val="14"/>
          <w:lang w:val="uk-UA"/>
        </w:rPr>
        <w:t xml:space="preserve"> </w:t>
      </w:r>
      <w:r>
        <w:rPr>
          <w:rFonts w:ascii="Times New Roman" w:eastAsia="Times New Roman" w:hAnsi="Times New Roman" w:cs="Times New Roman"/>
          <w:sz w:val="24"/>
          <w:szCs w:val="24"/>
        </w:rPr>
        <w:t>За місцем надання медичних послуг:</w:t>
      </w:r>
    </w:p>
    <w:p w:rsidR="00B50E04" w:rsidRPr="00732ACB" w:rsidRDefault="00B50E04" w:rsidP="00B50E04">
      <w:pPr>
        <w:shd w:val="clear" w:color="auto" w:fill="FFFFFF"/>
        <w:ind w:firstLine="567"/>
        <w:jc w:val="both"/>
        <w:rPr>
          <w:rFonts w:ascii="Times New Roman" w:eastAsia="Times New Roman" w:hAnsi="Times New Roman" w:cs="Times New Roman"/>
          <w:sz w:val="24"/>
          <w:szCs w:val="24"/>
        </w:rPr>
      </w:pPr>
      <w:r w:rsidRPr="00732ACB">
        <w:rPr>
          <w:rFonts w:ascii="Times New Roman" w:eastAsia="Times New Roman" w:hAnsi="Times New Roman" w:cs="Times New Roman"/>
          <w:sz w:val="24"/>
          <w:szCs w:val="24"/>
        </w:rPr>
        <w:t>a.</w:t>
      </w:r>
      <w:r w:rsidRPr="00732ACB">
        <w:rPr>
          <w:rFonts w:ascii="Times New Roman" w:eastAsia="Times New Roman" w:hAnsi="Times New Roman" w:cs="Times New Roman"/>
          <w:sz w:val="14"/>
          <w:szCs w:val="14"/>
        </w:rPr>
        <w:t xml:space="preserve"> </w:t>
      </w:r>
      <w:r w:rsidRPr="00732ACB">
        <w:rPr>
          <w:rFonts w:ascii="Times New Roman" w:eastAsia="Times New Roman" w:hAnsi="Times New Roman" w:cs="Times New Roman"/>
          <w:sz w:val="24"/>
          <w:szCs w:val="24"/>
        </w:rPr>
        <w:t>Лікар-акушер-гінеколог та/або лікар-гінеколог дитячого та підліткового віку, та/або лікар-анестезіолог, та/або лікар-анестезіолог дитячий, та/або лікар-гастроентеролог, та/або лікар-гастроентеролог дитячий, та/або лікар-гематолог, та/або лікар-гематолог дитячий, та/або лікар-гематолог-онколог дитячий, та/або лікар-кардіолог, та/або лікар-кардіолог дитячий, та/або лікар-</w:t>
      </w:r>
      <w:proofErr w:type="spellStart"/>
      <w:r w:rsidRPr="00732ACB">
        <w:rPr>
          <w:rFonts w:ascii="Times New Roman" w:eastAsia="Times New Roman" w:hAnsi="Times New Roman" w:cs="Times New Roman"/>
          <w:sz w:val="24"/>
          <w:szCs w:val="24"/>
        </w:rPr>
        <w:t>кардіоревматолог</w:t>
      </w:r>
      <w:proofErr w:type="spellEnd"/>
      <w:r w:rsidRPr="00732ACB">
        <w:rPr>
          <w:rFonts w:ascii="Times New Roman" w:eastAsia="Times New Roman" w:hAnsi="Times New Roman" w:cs="Times New Roman"/>
          <w:sz w:val="24"/>
          <w:szCs w:val="24"/>
        </w:rPr>
        <w:t xml:space="preserve"> дитячий, та/або лікар-невропатолог, та/або лікар-невролог дитячий, та/або лікар-ендокринолог, та/або лікар-ендокринолог дитячий, та/або лікар-нефролог, та/або лікар-нефролог дитячий, та/або лікар-</w:t>
      </w:r>
      <w:proofErr w:type="spellStart"/>
      <w:r w:rsidRPr="00732ACB">
        <w:rPr>
          <w:rFonts w:ascii="Times New Roman" w:eastAsia="Times New Roman" w:hAnsi="Times New Roman" w:cs="Times New Roman"/>
          <w:sz w:val="24"/>
          <w:szCs w:val="24"/>
        </w:rPr>
        <w:t>пульмонолог</w:t>
      </w:r>
      <w:proofErr w:type="spellEnd"/>
      <w:r w:rsidRPr="00732ACB">
        <w:rPr>
          <w:rFonts w:ascii="Times New Roman" w:eastAsia="Times New Roman" w:hAnsi="Times New Roman" w:cs="Times New Roman"/>
          <w:sz w:val="24"/>
          <w:szCs w:val="24"/>
        </w:rPr>
        <w:t>, та/або лікар-</w:t>
      </w:r>
      <w:proofErr w:type="spellStart"/>
      <w:r w:rsidRPr="00732ACB">
        <w:rPr>
          <w:rFonts w:ascii="Times New Roman" w:eastAsia="Times New Roman" w:hAnsi="Times New Roman" w:cs="Times New Roman"/>
          <w:sz w:val="24"/>
          <w:szCs w:val="24"/>
        </w:rPr>
        <w:t>пульмонолог</w:t>
      </w:r>
      <w:proofErr w:type="spellEnd"/>
      <w:r w:rsidRPr="00732ACB">
        <w:rPr>
          <w:rFonts w:ascii="Times New Roman" w:eastAsia="Times New Roman" w:hAnsi="Times New Roman" w:cs="Times New Roman"/>
          <w:sz w:val="24"/>
          <w:szCs w:val="24"/>
        </w:rPr>
        <w:t xml:space="preserve"> дитячий, та/або лікар-терапевт, та/або лікар-педіатр, та/або лікар-фізіотерапевт, та/або лікар-гінеколог-онколог, та/або лікар-уролог, та/або лікар-уролог дитячий, та/або лікар-хірург, та/або лікар-хірург дитячий, та/або лікар-хірург-онколог, та/або лікар-нейрохірург, та/або лікар-нейрохірург дитячий, та/або лікар-онколог, та/або лікар-онколог дитячий, та/або лікар-отоларинголог-онколог, та/або лікар-отоларинголог, та/або лікар-отоларинголог дитячий, та/або лікар-психіатр, та/або лікар-фтизіатр, та/або лікар-фтизіатр дитячий, та/або лікар-інфекціоніст,  та/або лікар-інфекціоніст дитячий, та/або лікар з лікувальної фізкультури і спортивної медицини, та/або лікар з лікувальної фізкультури, та/або лікар фізичної та </w:t>
      </w:r>
      <w:r w:rsidRPr="00732ACB">
        <w:rPr>
          <w:rFonts w:ascii="Times New Roman" w:eastAsia="Times New Roman" w:hAnsi="Times New Roman" w:cs="Times New Roman"/>
          <w:sz w:val="24"/>
          <w:szCs w:val="24"/>
        </w:rPr>
        <w:lastRenderedPageBreak/>
        <w:t>реабілітаційної медицини, та/або лікар медицини невідкладних станів, які пройшли відповідну підготовку (цикл тематичного удосконалення, цикл стажування) за напрямом «Паліативна допомога» – щонайменше 2 особи із зазначеного переліку, які працюють за основним місцем роботи в цьому ЗОЗ.</w:t>
      </w:r>
    </w:p>
    <w:p w:rsidR="00B50E04" w:rsidRDefault="00B50E04" w:rsidP="00B50E04">
      <w:pPr>
        <w:shd w:val="clear" w:color="auto" w:fill="FFFFFF"/>
        <w:spacing w:before="240"/>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b.</w:t>
      </w:r>
      <w:r>
        <w:rPr>
          <w:rFonts w:ascii="Times New Roman" w:eastAsia="Times New Roman" w:hAnsi="Times New Roman" w:cs="Times New Roman"/>
          <w:sz w:val="14"/>
          <w:szCs w:val="14"/>
          <w:lang w:val="uk-UA"/>
        </w:rPr>
        <w:t xml:space="preserve"> </w:t>
      </w:r>
      <w:r>
        <w:rPr>
          <w:rFonts w:ascii="Times New Roman" w:eastAsia="Times New Roman" w:hAnsi="Times New Roman" w:cs="Times New Roman"/>
          <w:sz w:val="24"/>
          <w:szCs w:val="24"/>
        </w:rPr>
        <w:t>Сестра медична (брат медичний) – щонайменше 4 особи, які працюють за основним місцем роботи в цьому ЗОЗ (цілодобовий пост).</w:t>
      </w:r>
    </w:p>
    <w:p w:rsidR="00B50E04" w:rsidRDefault="00B50E04" w:rsidP="00B50E04">
      <w:pPr>
        <w:shd w:val="clear" w:color="auto" w:fill="FFFFFF"/>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 У ЗОЗ:</w:t>
      </w:r>
    </w:p>
    <w:p w:rsidR="00B50E04" w:rsidRDefault="00B50E04" w:rsidP="00B50E04">
      <w:pPr>
        <w:shd w:val="clear" w:color="auto" w:fill="FFFFFF"/>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w:t>
      </w:r>
      <w:r>
        <w:rPr>
          <w:rFonts w:ascii="Times New Roman" w:eastAsia="Times New Roman" w:hAnsi="Times New Roman" w:cs="Times New Roman"/>
          <w:sz w:val="14"/>
          <w:szCs w:val="14"/>
        </w:rPr>
        <w:t xml:space="preserve"> </w:t>
      </w:r>
      <w:r>
        <w:rPr>
          <w:rFonts w:ascii="Times New Roman" w:eastAsia="Times New Roman" w:hAnsi="Times New Roman" w:cs="Times New Roman"/>
          <w:sz w:val="24"/>
          <w:szCs w:val="24"/>
        </w:rPr>
        <w:t>Лікар-психолог та/або психолог, та/або лікар-психотерапевт, та/або психотерапевт, та/або клінічний психолог – щонайменше 1 особа із зазначеного переліку, яка працює або за основним місцем роботи в цьому ЗОЗ, або за сумісництвом.</w:t>
      </w:r>
    </w:p>
    <w:p w:rsidR="00B50E04" w:rsidRDefault="00B50E04" w:rsidP="00B50E04">
      <w:pPr>
        <w:shd w:val="clear" w:color="auto" w:fill="FFFFFF"/>
        <w:spacing w:before="240"/>
        <w:ind w:firstLine="567"/>
        <w:jc w:val="both"/>
        <w:rPr>
          <w:rFonts w:ascii="Times New Roman" w:eastAsia="Times New Roman" w:hAnsi="Times New Roman" w:cs="Times New Roman"/>
          <w:i/>
          <w:sz w:val="24"/>
          <w:szCs w:val="24"/>
        </w:rPr>
      </w:pPr>
      <w:r>
        <w:rPr>
          <w:rFonts w:ascii="Times New Roman" w:eastAsia="Times New Roman" w:hAnsi="Times New Roman" w:cs="Times New Roman"/>
          <w:i/>
          <w:sz w:val="24"/>
          <w:szCs w:val="24"/>
        </w:rPr>
        <w:t>Додаткові вимоги до спеціалістів та кількості фахівців, які працюють на посадах:</w:t>
      </w:r>
    </w:p>
    <w:p w:rsidR="00B50E04" w:rsidRDefault="00B50E04" w:rsidP="00B50E04">
      <w:pPr>
        <w:shd w:val="clear" w:color="auto" w:fill="FFFFFF"/>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w:t>
      </w:r>
      <w:r>
        <w:rPr>
          <w:rFonts w:ascii="Times New Roman" w:eastAsia="Times New Roman" w:hAnsi="Times New Roman" w:cs="Times New Roman"/>
          <w:sz w:val="14"/>
          <w:szCs w:val="14"/>
        </w:rPr>
        <w:t xml:space="preserve"> </w:t>
      </w:r>
      <w:r>
        <w:rPr>
          <w:rFonts w:ascii="Times New Roman" w:eastAsia="Times New Roman" w:hAnsi="Times New Roman" w:cs="Times New Roman"/>
          <w:sz w:val="24"/>
          <w:szCs w:val="24"/>
        </w:rPr>
        <w:t xml:space="preserve">За місцем надання медичних послуг: </w:t>
      </w:r>
    </w:p>
    <w:p w:rsidR="00B50E04" w:rsidRPr="00732ACB" w:rsidRDefault="00B50E04" w:rsidP="00B50E04">
      <w:pPr>
        <w:pStyle w:val="a3"/>
        <w:numPr>
          <w:ilvl w:val="1"/>
          <w:numId w:val="24"/>
        </w:numPr>
        <w:shd w:val="clear" w:color="auto" w:fill="FFFFFF"/>
        <w:ind w:left="0" w:firstLine="567"/>
        <w:jc w:val="both"/>
        <w:rPr>
          <w:rFonts w:ascii="Times New Roman" w:hAnsi="Times New Roman"/>
          <w:sz w:val="24"/>
          <w:szCs w:val="24"/>
        </w:rPr>
      </w:pPr>
      <w:r w:rsidRPr="00732ACB">
        <w:rPr>
          <w:rFonts w:ascii="Times New Roman" w:hAnsi="Times New Roman"/>
          <w:sz w:val="24"/>
          <w:szCs w:val="24"/>
        </w:rPr>
        <w:t>Лікар-акушер-гінеколог та/або лікар-гінеколог дитячого та підліткового віку, та/або лікар-анестезіолог, та/або лікар-анестезіолог дитячий, та/або лікар-ендокринолог, та/або лікар-гастроентеролог, та/або лікар-гастроентеролог дитячий, та/або лікар-ендокринолог, та/або лікар-ендокринолог дитячий, та/або лікар-гематолог, та/або лікар-гематолог дитячий, та/або лікар-гематолог-онколог дитячий, та/або лікар-кардіолог, та/або лікар-кардіолог дитячий, та/або лікар-</w:t>
      </w:r>
      <w:proofErr w:type="spellStart"/>
      <w:r w:rsidRPr="00732ACB">
        <w:rPr>
          <w:rFonts w:ascii="Times New Roman" w:hAnsi="Times New Roman"/>
          <w:sz w:val="24"/>
          <w:szCs w:val="24"/>
        </w:rPr>
        <w:t>кардіоревматолог</w:t>
      </w:r>
      <w:proofErr w:type="spellEnd"/>
      <w:r w:rsidRPr="00732ACB">
        <w:rPr>
          <w:rFonts w:ascii="Times New Roman" w:hAnsi="Times New Roman"/>
          <w:sz w:val="24"/>
          <w:szCs w:val="24"/>
        </w:rPr>
        <w:t xml:space="preserve"> дитячий, та/або лікар-невропатолог, та/або лікар-невролог дитячий, та/або лікар-нефролог, та/або лікар-нефролог дитячий, та/або лікар-</w:t>
      </w:r>
      <w:proofErr w:type="spellStart"/>
      <w:r w:rsidRPr="00732ACB">
        <w:rPr>
          <w:rFonts w:ascii="Times New Roman" w:hAnsi="Times New Roman"/>
          <w:sz w:val="24"/>
          <w:szCs w:val="24"/>
        </w:rPr>
        <w:t>пульмонолог</w:t>
      </w:r>
      <w:proofErr w:type="spellEnd"/>
      <w:r w:rsidRPr="00732ACB">
        <w:rPr>
          <w:rFonts w:ascii="Times New Roman" w:hAnsi="Times New Roman"/>
          <w:sz w:val="24"/>
          <w:szCs w:val="24"/>
        </w:rPr>
        <w:t>, та/або лікар-</w:t>
      </w:r>
      <w:proofErr w:type="spellStart"/>
      <w:r w:rsidRPr="00732ACB">
        <w:rPr>
          <w:rFonts w:ascii="Times New Roman" w:hAnsi="Times New Roman"/>
          <w:sz w:val="24"/>
          <w:szCs w:val="24"/>
        </w:rPr>
        <w:t>пульмонолог</w:t>
      </w:r>
      <w:proofErr w:type="spellEnd"/>
      <w:r w:rsidRPr="00732ACB">
        <w:rPr>
          <w:rFonts w:ascii="Times New Roman" w:hAnsi="Times New Roman"/>
          <w:sz w:val="24"/>
          <w:szCs w:val="24"/>
        </w:rPr>
        <w:t xml:space="preserve"> дитячий, та/або лікар-терапевт, та/або лікар-педіатр, та/або лікар-фізіотерапевт, та/або лікар-гінеколог-онколог, та/або лікар-уролог, та/або лікар-уролог дитячий, та/або лікар-хірург, та/або лікар-хірург дитячий, та/або лікар-хірург-онколог, та/або лікар-нейрохірург, та/або лікар-нейрохірург дитячий, та/або лікар-онколог, та/або лікар-онколог дитячий, та/або лікар-отоларинголог-онколог, та/або лікар-отоларинголог, та/або лікар-отоларинголог дитячий, та/або лікар-психіатр, та/або лікар-фтизіатр, та/або лікар-фтизіатр дитячий, та/або лікар-інфекціоніст,  та/або лікар-інфекціоніст дитячий, та/або лікар з лікувальної фізкультури і спортивної медицини, та/або лікар з лікувальної фізкультури, та/або лікар фізичної та реабілітаційної медицини, та/або лікар медицини невідкладних станів, які пройшли відповідну підготовку (цикл тематичного удосконалення, цикл стажування) за напрямом «Паліативна допомога» – щонайменше 2 особи із зазначеного переліку додатково до основного переліку, які працюють за основним місцем роботи в цьому ЗОЗ.</w:t>
      </w:r>
    </w:p>
    <w:p w:rsidR="00B50E04" w:rsidRPr="00732ACB" w:rsidRDefault="00B50E04" w:rsidP="00B50E04">
      <w:pPr>
        <w:pStyle w:val="a3"/>
        <w:numPr>
          <w:ilvl w:val="1"/>
          <w:numId w:val="24"/>
        </w:numPr>
        <w:shd w:val="clear" w:color="auto" w:fill="FFFFFF"/>
        <w:ind w:left="0" w:firstLine="567"/>
        <w:jc w:val="both"/>
        <w:rPr>
          <w:rFonts w:ascii="Times New Roman" w:hAnsi="Times New Roman"/>
          <w:sz w:val="24"/>
          <w:szCs w:val="24"/>
        </w:rPr>
      </w:pPr>
      <w:r w:rsidRPr="00732ACB">
        <w:rPr>
          <w:rFonts w:ascii="Times New Roman" w:hAnsi="Times New Roman"/>
          <w:sz w:val="24"/>
          <w:szCs w:val="24"/>
        </w:rPr>
        <w:t>Сестра медична (брат медичний) – щонайменше 2 особи додатково до основного переліку, які працюють за основним місцем роботи в цьому ЗОЗ (цілодобовий пост).</w:t>
      </w:r>
    </w:p>
    <w:p w:rsidR="00B50E04" w:rsidRDefault="00B50E04" w:rsidP="00B50E04">
      <w:pPr>
        <w:shd w:val="clear" w:color="auto" w:fill="FFFFFF"/>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 У ЗОЗ:</w:t>
      </w:r>
    </w:p>
    <w:p w:rsidR="00B50E04" w:rsidRDefault="00B50E04" w:rsidP="00B50E04">
      <w:pPr>
        <w:shd w:val="clear" w:color="auto" w:fill="FFFFFF"/>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w:t>
      </w:r>
      <w:r>
        <w:rPr>
          <w:rFonts w:ascii="Times New Roman" w:eastAsia="Times New Roman" w:hAnsi="Times New Roman" w:cs="Times New Roman"/>
          <w:sz w:val="14"/>
          <w:szCs w:val="14"/>
        </w:rPr>
        <w:t xml:space="preserve"> </w:t>
      </w:r>
      <w:r>
        <w:rPr>
          <w:rFonts w:ascii="Times New Roman" w:eastAsia="Times New Roman" w:hAnsi="Times New Roman" w:cs="Times New Roman"/>
          <w:sz w:val="24"/>
          <w:szCs w:val="24"/>
        </w:rPr>
        <w:t>Лікар-психолог та/або психолог, та/або лікар-психотерапевт, та/або психотерапевт, та/або клінічний психолог – щонайменше 1 особа із зазначеного переліку додатково до основного переліку, яка працює або за основним місцем роботи в цьому ЗОЗ, або за сумісництвом.</w:t>
      </w:r>
    </w:p>
    <w:p w:rsidR="00B50E04" w:rsidRDefault="00B50E04" w:rsidP="00B50E04">
      <w:pPr>
        <w:shd w:val="clear" w:color="auto" w:fill="FFFFFF"/>
        <w:spacing w:before="240"/>
        <w:ind w:firstLine="567"/>
        <w:jc w:val="both"/>
        <w:rPr>
          <w:rFonts w:ascii="Times New Roman" w:eastAsia="Times New Roman" w:hAnsi="Times New Roman" w:cs="Times New Roman"/>
          <w:i/>
          <w:sz w:val="24"/>
          <w:szCs w:val="24"/>
        </w:rPr>
      </w:pPr>
      <w:r>
        <w:rPr>
          <w:rFonts w:ascii="Times New Roman" w:eastAsia="Times New Roman" w:hAnsi="Times New Roman" w:cs="Times New Roman"/>
          <w:i/>
          <w:sz w:val="24"/>
          <w:szCs w:val="24"/>
        </w:rPr>
        <w:t>Вимоги до переліку обладнання:</w:t>
      </w:r>
    </w:p>
    <w:p w:rsidR="00B50E04" w:rsidRDefault="00B50E04" w:rsidP="00B50E04">
      <w:pPr>
        <w:shd w:val="clear" w:color="auto" w:fill="FFFFFF"/>
        <w:ind w:firstLine="567"/>
        <w:jc w:val="both"/>
        <w:rPr>
          <w:rFonts w:ascii="Times New Roman" w:eastAsia="Times New Roman" w:hAnsi="Times New Roman" w:cs="Times New Roman"/>
          <w:sz w:val="24"/>
          <w:szCs w:val="24"/>
        </w:rPr>
      </w:pPr>
      <w:r>
        <w:rPr>
          <w:rFonts w:ascii="Times New Roman" w:eastAsia="Times New Roman" w:hAnsi="Times New Roman" w:cs="Times New Roman"/>
          <w:i/>
          <w:sz w:val="24"/>
          <w:szCs w:val="24"/>
        </w:rPr>
        <w:t>1.</w:t>
      </w:r>
      <w:r>
        <w:rPr>
          <w:rFonts w:ascii="Times New Roman" w:eastAsia="Times New Roman" w:hAnsi="Times New Roman" w:cs="Times New Roman"/>
          <w:i/>
          <w:sz w:val="14"/>
          <w:szCs w:val="14"/>
        </w:rPr>
        <w:t xml:space="preserve"> </w:t>
      </w:r>
      <w:r>
        <w:rPr>
          <w:rFonts w:ascii="Times New Roman" w:eastAsia="Times New Roman" w:hAnsi="Times New Roman" w:cs="Times New Roman"/>
          <w:i/>
          <w:sz w:val="24"/>
          <w:szCs w:val="24"/>
        </w:rPr>
        <w:t>У ЗОЗ</w:t>
      </w:r>
      <w:r>
        <w:rPr>
          <w:rFonts w:ascii="Times New Roman" w:eastAsia="Times New Roman" w:hAnsi="Times New Roman" w:cs="Times New Roman"/>
          <w:sz w:val="24"/>
          <w:szCs w:val="24"/>
        </w:rPr>
        <w:t>:</w:t>
      </w:r>
    </w:p>
    <w:p w:rsidR="00B50E04" w:rsidRPr="00732ACB" w:rsidRDefault="00B50E04" w:rsidP="00B50E04">
      <w:pPr>
        <w:pStyle w:val="a3"/>
        <w:numPr>
          <w:ilvl w:val="0"/>
          <w:numId w:val="25"/>
        </w:numPr>
        <w:shd w:val="clear" w:color="auto" w:fill="FFFFFF"/>
        <w:spacing w:before="240"/>
        <w:ind w:left="0" w:firstLine="568"/>
        <w:jc w:val="both"/>
        <w:rPr>
          <w:rFonts w:ascii="Times New Roman" w:hAnsi="Times New Roman"/>
          <w:sz w:val="24"/>
          <w:szCs w:val="24"/>
        </w:rPr>
      </w:pPr>
      <w:r w:rsidRPr="00732ACB">
        <w:rPr>
          <w:rFonts w:ascii="Times New Roman" w:hAnsi="Times New Roman"/>
          <w:sz w:val="24"/>
          <w:szCs w:val="24"/>
        </w:rPr>
        <w:t>резервне джерело електропостачання;</w:t>
      </w:r>
    </w:p>
    <w:p w:rsidR="00B50E04" w:rsidRPr="00732ACB" w:rsidRDefault="00B50E04" w:rsidP="00B50E04">
      <w:pPr>
        <w:pStyle w:val="a3"/>
        <w:numPr>
          <w:ilvl w:val="0"/>
          <w:numId w:val="25"/>
        </w:numPr>
        <w:shd w:val="clear" w:color="auto" w:fill="FFFFFF"/>
        <w:ind w:left="0" w:firstLine="568"/>
        <w:jc w:val="both"/>
        <w:rPr>
          <w:rFonts w:ascii="Times New Roman" w:hAnsi="Times New Roman"/>
          <w:sz w:val="24"/>
          <w:szCs w:val="24"/>
        </w:rPr>
      </w:pPr>
      <w:r w:rsidRPr="00732ACB">
        <w:rPr>
          <w:rFonts w:ascii="Times New Roman" w:hAnsi="Times New Roman"/>
          <w:sz w:val="24"/>
          <w:szCs w:val="24"/>
        </w:rPr>
        <w:t>автоматичне перемикальне комутаційне обладнання відповідно до ДСТУ IEC</w:t>
      </w:r>
      <w:r>
        <w:rPr>
          <w:rFonts w:ascii="Times New Roman" w:hAnsi="Times New Roman"/>
          <w:sz w:val="24"/>
          <w:szCs w:val="24"/>
          <w:lang w:val="uk-UA"/>
        </w:rPr>
        <w:t xml:space="preserve"> </w:t>
      </w:r>
      <w:r w:rsidRPr="00732ACB">
        <w:rPr>
          <w:rFonts w:ascii="Times New Roman" w:hAnsi="Times New Roman"/>
          <w:sz w:val="24"/>
          <w:szCs w:val="24"/>
        </w:rPr>
        <w:t>60947-6-1: 2007.</w:t>
      </w:r>
    </w:p>
    <w:p w:rsidR="00B50E04" w:rsidRDefault="00B50E04" w:rsidP="00B50E04">
      <w:pPr>
        <w:shd w:val="clear" w:color="auto" w:fill="FFFFFF"/>
        <w:ind w:left="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rsidR="00B50E04" w:rsidRDefault="00B50E04" w:rsidP="00B50E04">
      <w:pPr>
        <w:shd w:val="clear" w:color="auto" w:fill="FFFFFF"/>
        <w:ind w:firstLine="567"/>
        <w:jc w:val="both"/>
        <w:rPr>
          <w:rFonts w:ascii="Times New Roman" w:eastAsia="Times New Roman" w:hAnsi="Times New Roman" w:cs="Times New Roman"/>
          <w:i/>
          <w:sz w:val="24"/>
          <w:szCs w:val="24"/>
        </w:rPr>
      </w:pPr>
      <w:r>
        <w:rPr>
          <w:rFonts w:ascii="Times New Roman" w:eastAsia="Times New Roman" w:hAnsi="Times New Roman" w:cs="Times New Roman"/>
          <w:i/>
          <w:sz w:val="24"/>
          <w:szCs w:val="24"/>
        </w:rPr>
        <w:lastRenderedPageBreak/>
        <w:t>2. За місцем надання медичних послуг (відділення паліативної допомоги):</w:t>
      </w:r>
    </w:p>
    <w:p w:rsidR="00B50E04" w:rsidRDefault="00B50E04" w:rsidP="00B50E04">
      <w:pPr>
        <w:numPr>
          <w:ilvl w:val="0"/>
          <w:numId w:val="15"/>
        </w:numPr>
        <w:shd w:val="clear" w:color="auto" w:fill="FFFFFF"/>
        <w:ind w:left="0"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приєднання внутрішніх мереж відділення до автономного резервного джерела електропостачання відповідно до нормативно-технічних документів;</w:t>
      </w:r>
    </w:p>
    <w:p w:rsidR="00B50E04" w:rsidRDefault="00B50E04" w:rsidP="00B50E04">
      <w:pPr>
        <w:numPr>
          <w:ilvl w:val="0"/>
          <w:numId w:val="15"/>
        </w:numPr>
        <w:shd w:val="clear" w:color="auto" w:fill="FFFFFF"/>
        <w:ind w:left="0"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електрокардіограф багатоканальний або електрокардіограф багатоканальний портативний;</w:t>
      </w:r>
    </w:p>
    <w:p w:rsidR="00B50E04" w:rsidRDefault="00B50E04" w:rsidP="00B50E04">
      <w:pPr>
        <w:numPr>
          <w:ilvl w:val="0"/>
          <w:numId w:val="15"/>
        </w:numPr>
        <w:shd w:val="clear" w:color="auto" w:fill="FFFFFF"/>
        <w:ind w:left="0" w:firstLine="567"/>
        <w:jc w:val="both"/>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пульсоксиметр</w:t>
      </w:r>
      <w:proofErr w:type="spellEnd"/>
      <w:r>
        <w:rPr>
          <w:rFonts w:ascii="Times New Roman" w:eastAsia="Times New Roman" w:hAnsi="Times New Roman" w:cs="Times New Roman"/>
          <w:sz w:val="24"/>
          <w:szCs w:val="24"/>
        </w:rPr>
        <w:t xml:space="preserve"> – щонайменше 2;</w:t>
      </w:r>
    </w:p>
    <w:p w:rsidR="00B50E04" w:rsidRDefault="00B50E04" w:rsidP="00B50E04">
      <w:pPr>
        <w:numPr>
          <w:ilvl w:val="0"/>
          <w:numId w:val="15"/>
        </w:numPr>
        <w:shd w:val="clear" w:color="auto" w:fill="FFFFFF"/>
        <w:ind w:left="0"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аспіратор (відсмоктувач) – щонайменше 2;</w:t>
      </w:r>
    </w:p>
    <w:p w:rsidR="00B50E04" w:rsidRDefault="00B50E04" w:rsidP="00B50E04">
      <w:pPr>
        <w:numPr>
          <w:ilvl w:val="0"/>
          <w:numId w:val="15"/>
        </w:numPr>
        <w:shd w:val="clear" w:color="auto" w:fill="FFFFFF"/>
        <w:ind w:left="0"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тонометр – щонайменше 2;</w:t>
      </w:r>
    </w:p>
    <w:p w:rsidR="00B50E04" w:rsidRDefault="00B50E04" w:rsidP="00B50E04">
      <w:pPr>
        <w:numPr>
          <w:ilvl w:val="0"/>
          <w:numId w:val="15"/>
        </w:numPr>
        <w:shd w:val="clear" w:color="auto" w:fill="FFFFFF"/>
        <w:ind w:left="0"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ультразвуковий інгалятор;</w:t>
      </w:r>
    </w:p>
    <w:p w:rsidR="00B50E04" w:rsidRDefault="00B50E04" w:rsidP="00B50E04">
      <w:pPr>
        <w:numPr>
          <w:ilvl w:val="0"/>
          <w:numId w:val="15"/>
        </w:numPr>
        <w:shd w:val="clear" w:color="auto" w:fill="FFFFFF"/>
        <w:ind w:left="0"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пристосування для </w:t>
      </w:r>
      <w:proofErr w:type="spellStart"/>
      <w:r>
        <w:rPr>
          <w:rFonts w:ascii="Times New Roman" w:eastAsia="Times New Roman" w:hAnsi="Times New Roman" w:cs="Times New Roman"/>
          <w:sz w:val="24"/>
          <w:szCs w:val="24"/>
        </w:rPr>
        <w:t>ентерального</w:t>
      </w:r>
      <w:proofErr w:type="spellEnd"/>
      <w:r>
        <w:rPr>
          <w:rFonts w:ascii="Times New Roman" w:eastAsia="Times New Roman" w:hAnsi="Times New Roman" w:cs="Times New Roman"/>
          <w:sz w:val="24"/>
          <w:szCs w:val="24"/>
        </w:rPr>
        <w:t xml:space="preserve"> харчування;</w:t>
      </w:r>
    </w:p>
    <w:p w:rsidR="00B50E04" w:rsidRDefault="00B50E04" w:rsidP="00B50E04">
      <w:pPr>
        <w:numPr>
          <w:ilvl w:val="0"/>
          <w:numId w:val="15"/>
        </w:numPr>
        <w:shd w:val="clear" w:color="auto" w:fill="FFFFFF"/>
        <w:ind w:left="0"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мішок ручної вентиляції </w:t>
      </w:r>
      <w:proofErr w:type="spellStart"/>
      <w:r>
        <w:rPr>
          <w:rFonts w:ascii="Times New Roman" w:eastAsia="Times New Roman" w:hAnsi="Times New Roman" w:cs="Times New Roman"/>
          <w:sz w:val="24"/>
          <w:szCs w:val="24"/>
        </w:rPr>
        <w:t>легенів</w:t>
      </w:r>
      <w:proofErr w:type="spellEnd"/>
      <w:r>
        <w:rPr>
          <w:rFonts w:ascii="Times New Roman" w:eastAsia="Times New Roman" w:hAnsi="Times New Roman" w:cs="Times New Roman"/>
          <w:sz w:val="24"/>
          <w:szCs w:val="24"/>
        </w:rPr>
        <w:t>;</w:t>
      </w:r>
    </w:p>
    <w:p w:rsidR="00B50E04" w:rsidRDefault="00B50E04" w:rsidP="00B50E04">
      <w:pPr>
        <w:numPr>
          <w:ilvl w:val="0"/>
          <w:numId w:val="15"/>
        </w:numPr>
        <w:shd w:val="clear" w:color="auto" w:fill="FFFFFF"/>
        <w:ind w:left="0"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функціональне/</w:t>
      </w:r>
      <w:proofErr w:type="spellStart"/>
      <w:r>
        <w:rPr>
          <w:rFonts w:ascii="Times New Roman" w:eastAsia="Times New Roman" w:hAnsi="Times New Roman" w:cs="Times New Roman"/>
          <w:sz w:val="24"/>
          <w:szCs w:val="24"/>
        </w:rPr>
        <w:t>напівфункціональне</w:t>
      </w:r>
      <w:proofErr w:type="spellEnd"/>
      <w:r>
        <w:rPr>
          <w:rFonts w:ascii="Times New Roman" w:eastAsia="Times New Roman" w:hAnsi="Times New Roman" w:cs="Times New Roman"/>
          <w:sz w:val="24"/>
          <w:szCs w:val="24"/>
        </w:rPr>
        <w:t xml:space="preserve"> ліжко – щонайменше 8; </w:t>
      </w:r>
    </w:p>
    <w:p w:rsidR="00B50E04" w:rsidRDefault="00B50E04" w:rsidP="00B50E04">
      <w:pPr>
        <w:numPr>
          <w:ilvl w:val="0"/>
          <w:numId w:val="15"/>
        </w:numPr>
        <w:shd w:val="clear" w:color="auto" w:fill="FFFFFF"/>
        <w:ind w:left="0" w:firstLine="567"/>
        <w:jc w:val="both"/>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протипролежневі</w:t>
      </w:r>
      <w:proofErr w:type="spellEnd"/>
      <w:r>
        <w:rPr>
          <w:rFonts w:ascii="Times New Roman" w:eastAsia="Times New Roman" w:hAnsi="Times New Roman" w:cs="Times New Roman"/>
          <w:sz w:val="24"/>
          <w:szCs w:val="24"/>
        </w:rPr>
        <w:t xml:space="preserve"> матраци відповідно до кількості ліжок;</w:t>
      </w:r>
    </w:p>
    <w:p w:rsidR="00B50E04" w:rsidRDefault="00B50E04" w:rsidP="00B50E04">
      <w:pPr>
        <w:numPr>
          <w:ilvl w:val="0"/>
          <w:numId w:val="15"/>
        </w:numPr>
        <w:shd w:val="clear" w:color="auto" w:fill="FFFFFF"/>
        <w:ind w:left="0"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ноші;</w:t>
      </w:r>
    </w:p>
    <w:p w:rsidR="00B50E04" w:rsidRDefault="00B50E04" w:rsidP="00B50E04">
      <w:pPr>
        <w:numPr>
          <w:ilvl w:val="0"/>
          <w:numId w:val="15"/>
        </w:numPr>
        <w:shd w:val="clear" w:color="auto" w:fill="FFFFFF"/>
        <w:ind w:left="0"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ноші на колесах;</w:t>
      </w:r>
    </w:p>
    <w:p w:rsidR="00B50E04" w:rsidRDefault="00B50E04" w:rsidP="00B50E04">
      <w:pPr>
        <w:numPr>
          <w:ilvl w:val="0"/>
          <w:numId w:val="15"/>
        </w:numPr>
        <w:shd w:val="clear" w:color="auto" w:fill="FFFFFF"/>
        <w:ind w:left="0"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пристрій для підняття пацієнтів в ліжку;</w:t>
      </w:r>
    </w:p>
    <w:p w:rsidR="00B50E04" w:rsidRDefault="00B50E04" w:rsidP="00B50E04">
      <w:pPr>
        <w:numPr>
          <w:ilvl w:val="0"/>
          <w:numId w:val="15"/>
        </w:numPr>
        <w:shd w:val="clear" w:color="auto" w:fill="FFFFFF"/>
        <w:ind w:left="0"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крісло-</w:t>
      </w:r>
      <w:proofErr w:type="spellStart"/>
      <w:r>
        <w:rPr>
          <w:rFonts w:ascii="Times New Roman" w:eastAsia="Times New Roman" w:hAnsi="Times New Roman" w:cs="Times New Roman"/>
          <w:sz w:val="24"/>
          <w:szCs w:val="24"/>
        </w:rPr>
        <w:t>каталка</w:t>
      </w:r>
      <w:proofErr w:type="spellEnd"/>
      <w:r>
        <w:rPr>
          <w:rFonts w:ascii="Times New Roman" w:eastAsia="Times New Roman" w:hAnsi="Times New Roman" w:cs="Times New Roman"/>
          <w:sz w:val="24"/>
          <w:szCs w:val="24"/>
        </w:rPr>
        <w:t xml:space="preserve"> – щонайменше 2;</w:t>
      </w:r>
    </w:p>
    <w:p w:rsidR="00B50E04" w:rsidRDefault="00B50E04" w:rsidP="00B50E04">
      <w:pPr>
        <w:numPr>
          <w:ilvl w:val="0"/>
          <w:numId w:val="15"/>
        </w:numPr>
        <w:shd w:val="clear" w:color="auto" w:fill="FFFFFF"/>
        <w:ind w:left="0" w:firstLine="567"/>
        <w:jc w:val="both"/>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каталка</w:t>
      </w:r>
      <w:proofErr w:type="spellEnd"/>
      <w:r>
        <w:rPr>
          <w:rFonts w:ascii="Times New Roman" w:eastAsia="Times New Roman" w:hAnsi="Times New Roman" w:cs="Times New Roman"/>
          <w:sz w:val="24"/>
          <w:szCs w:val="24"/>
        </w:rPr>
        <w:t xml:space="preserve"> багатоцільова мобільна з регулюванням висоти;</w:t>
      </w:r>
    </w:p>
    <w:p w:rsidR="00B50E04" w:rsidRDefault="00B50E04" w:rsidP="00B50E04">
      <w:pPr>
        <w:numPr>
          <w:ilvl w:val="0"/>
          <w:numId w:val="15"/>
        </w:numPr>
        <w:shd w:val="clear" w:color="auto" w:fill="FFFFFF"/>
        <w:ind w:left="0"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візок для миття пацієнтів;</w:t>
      </w:r>
    </w:p>
    <w:p w:rsidR="00B50E04" w:rsidRDefault="00B50E04" w:rsidP="00B50E04">
      <w:pPr>
        <w:numPr>
          <w:ilvl w:val="0"/>
          <w:numId w:val="15"/>
        </w:numPr>
        <w:shd w:val="clear" w:color="auto" w:fill="FFFFFF"/>
        <w:ind w:left="0"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стілець-туалет або мобільний туалет:</w:t>
      </w:r>
    </w:p>
    <w:p w:rsidR="00B50E04" w:rsidRDefault="00B50E04" w:rsidP="00B50E04">
      <w:pPr>
        <w:numPr>
          <w:ilvl w:val="0"/>
          <w:numId w:val="15"/>
        </w:numPr>
        <w:shd w:val="clear" w:color="auto" w:fill="FFFFFF"/>
        <w:ind w:left="0" w:firstLine="567"/>
        <w:jc w:val="both"/>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глюкометр</w:t>
      </w:r>
      <w:proofErr w:type="spellEnd"/>
      <w:r>
        <w:rPr>
          <w:rFonts w:ascii="Times New Roman" w:eastAsia="Times New Roman" w:hAnsi="Times New Roman" w:cs="Times New Roman"/>
          <w:sz w:val="24"/>
          <w:szCs w:val="24"/>
        </w:rPr>
        <w:t xml:space="preserve"> – щонайменше 4;</w:t>
      </w:r>
    </w:p>
    <w:p w:rsidR="00B50E04" w:rsidRDefault="00B50E04" w:rsidP="00B50E04">
      <w:pPr>
        <w:numPr>
          <w:ilvl w:val="0"/>
          <w:numId w:val="15"/>
        </w:numPr>
        <w:shd w:val="clear" w:color="auto" w:fill="FFFFFF"/>
        <w:spacing w:after="240"/>
        <w:ind w:left="0"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термометр безконтактний – щонайменше 4;</w:t>
      </w:r>
    </w:p>
    <w:p w:rsidR="00B50E04" w:rsidRDefault="00B50E04" w:rsidP="00B50E04">
      <w:pPr>
        <w:shd w:val="clear" w:color="auto" w:fill="FFFFFF"/>
        <w:spacing w:before="240"/>
        <w:ind w:firstLine="567"/>
        <w:jc w:val="both"/>
        <w:rPr>
          <w:rFonts w:ascii="Times New Roman" w:eastAsia="Times New Roman" w:hAnsi="Times New Roman" w:cs="Times New Roman"/>
          <w:i/>
          <w:sz w:val="24"/>
          <w:szCs w:val="24"/>
        </w:rPr>
      </w:pPr>
      <w:r>
        <w:rPr>
          <w:rFonts w:ascii="Times New Roman" w:eastAsia="Times New Roman" w:hAnsi="Times New Roman" w:cs="Times New Roman"/>
          <w:i/>
          <w:sz w:val="24"/>
          <w:szCs w:val="24"/>
        </w:rPr>
        <w:t>Додаткові вимоги до переліку обладнання:</w:t>
      </w:r>
    </w:p>
    <w:p w:rsidR="00B50E04" w:rsidRDefault="00B50E04" w:rsidP="00B50E04">
      <w:pPr>
        <w:numPr>
          <w:ilvl w:val="0"/>
          <w:numId w:val="20"/>
        </w:numPr>
        <w:shd w:val="clear" w:color="auto" w:fill="FFFFFF"/>
        <w:ind w:left="0"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У ЗОЗ:</w:t>
      </w:r>
    </w:p>
    <w:p w:rsidR="00B50E04" w:rsidRDefault="00B50E04" w:rsidP="00B50E04">
      <w:pPr>
        <w:numPr>
          <w:ilvl w:val="0"/>
          <w:numId w:val="22"/>
        </w:numPr>
        <w:shd w:val="clear" w:color="auto" w:fill="FFFFFF"/>
        <w:ind w:left="0"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централізована система </w:t>
      </w:r>
      <w:proofErr w:type="spellStart"/>
      <w:r>
        <w:rPr>
          <w:rFonts w:ascii="Times New Roman" w:eastAsia="Times New Roman" w:hAnsi="Times New Roman" w:cs="Times New Roman"/>
          <w:sz w:val="24"/>
          <w:szCs w:val="24"/>
        </w:rPr>
        <w:t>киснезабезпечення</w:t>
      </w:r>
      <w:proofErr w:type="spellEnd"/>
      <w:r>
        <w:rPr>
          <w:rFonts w:ascii="Times New Roman" w:eastAsia="Times New Roman" w:hAnsi="Times New Roman" w:cs="Times New Roman"/>
          <w:sz w:val="24"/>
          <w:szCs w:val="24"/>
        </w:rPr>
        <w:t xml:space="preserve"> з джерелом медичного кисню (центральний кисневий пункт та/або киснево-</w:t>
      </w:r>
      <w:proofErr w:type="spellStart"/>
      <w:r>
        <w:rPr>
          <w:rFonts w:ascii="Times New Roman" w:eastAsia="Times New Roman" w:hAnsi="Times New Roman" w:cs="Times New Roman"/>
          <w:sz w:val="24"/>
          <w:szCs w:val="24"/>
        </w:rPr>
        <w:t>газифікаційна</w:t>
      </w:r>
      <w:proofErr w:type="spellEnd"/>
      <w:r>
        <w:rPr>
          <w:rFonts w:ascii="Times New Roman" w:eastAsia="Times New Roman" w:hAnsi="Times New Roman" w:cs="Times New Roman"/>
          <w:sz w:val="24"/>
          <w:szCs w:val="24"/>
        </w:rPr>
        <w:t xml:space="preserve"> станція, та/або кисневий/і концентратор/и), або кисневий концентратор, що здатний підтримувати швидкість потоку кисню від 10 л/хв – щонайменше 4;</w:t>
      </w:r>
    </w:p>
    <w:p w:rsidR="00B50E04" w:rsidRDefault="00B50E04" w:rsidP="00B50E04">
      <w:pPr>
        <w:numPr>
          <w:ilvl w:val="0"/>
          <w:numId w:val="22"/>
        </w:numPr>
        <w:shd w:val="clear" w:color="auto" w:fill="FFFFFF"/>
        <w:ind w:left="0"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апарат для CPAP-терапії та/або </w:t>
      </w:r>
      <w:proofErr w:type="spellStart"/>
      <w:r>
        <w:rPr>
          <w:rFonts w:ascii="Times New Roman" w:eastAsia="Times New Roman" w:hAnsi="Times New Roman" w:cs="Times New Roman"/>
          <w:sz w:val="24"/>
          <w:szCs w:val="24"/>
        </w:rPr>
        <w:t>неінвазивної</w:t>
      </w:r>
      <w:proofErr w:type="spellEnd"/>
      <w:r>
        <w:rPr>
          <w:rFonts w:ascii="Times New Roman" w:eastAsia="Times New Roman" w:hAnsi="Times New Roman" w:cs="Times New Roman"/>
          <w:sz w:val="24"/>
          <w:szCs w:val="24"/>
        </w:rPr>
        <w:t xml:space="preserve"> ШВЛ та/або апарат </w:t>
      </w:r>
      <w:proofErr w:type="spellStart"/>
      <w:r>
        <w:rPr>
          <w:rFonts w:ascii="Times New Roman" w:eastAsia="Times New Roman" w:hAnsi="Times New Roman" w:cs="Times New Roman"/>
          <w:sz w:val="24"/>
          <w:szCs w:val="24"/>
        </w:rPr>
        <w:t>інвазивної</w:t>
      </w:r>
      <w:proofErr w:type="spellEnd"/>
      <w:r>
        <w:rPr>
          <w:rFonts w:ascii="Times New Roman" w:eastAsia="Times New Roman" w:hAnsi="Times New Roman" w:cs="Times New Roman"/>
          <w:sz w:val="24"/>
          <w:szCs w:val="24"/>
        </w:rPr>
        <w:t xml:space="preserve"> ШВЛ;</w:t>
      </w:r>
    </w:p>
    <w:p w:rsidR="00B50E04" w:rsidRDefault="00B50E04" w:rsidP="00B50E04">
      <w:pPr>
        <w:numPr>
          <w:ilvl w:val="0"/>
          <w:numId w:val="22"/>
        </w:numPr>
        <w:shd w:val="clear" w:color="auto" w:fill="FFFFFF"/>
        <w:ind w:left="0"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портативний дефібрилятор з функцією синхронізації;</w:t>
      </w:r>
    </w:p>
    <w:p w:rsidR="00B50E04" w:rsidRDefault="00B50E04" w:rsidP="00B50E04">
      <w:pPr>
        <w:numPr>
          <w:ilvl w:val="0"/>
          <w:numId w:val="22"/>
        </w:numPr>
        <w:shd w:val="clear" w:color="auto" w:fill="FFFFFF"/>
        <w:ind w:left="0"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система ультразвукової візуалізації, яка розташована у ЗОЗ, або на умовах оренди, або договору </w:t>
      </w:r>
      <w:proofErr w:type="spellStart"/>
      <w:r>
        <w:rPr>
          <w:rFonts w:ascii="Times New Roman" w:eastAsia="Times New Roman" w:hAnsi="Times New Roman" w:cs="Times New Roman"/>
          <w:sz w:val="24"/>
          <w:szCs w:val="24"/>
        </w:rPr>
        <w:t>підряду</w:t>
      </w:r>
      <w:proofErr w:type="spellEnd"/>
      <w:r>
        <w:rPr>
          <w:rFonts w:ascii="Times New Roman" w:eastAsia="Times New Roman" w:hAnsi="Times New Roman" w:cs="Times New Roman"/>
          <w:sz w:val="24"/>
          <w:szCs w:val="24"/>
        </w:rPr>
        <w:t>, або на інших умовах користування;</w:t>
      </w:r>
    </w:p>
    <w:p w:rsidR="00B50E04" w:rsidRDefault="00B50E04" w:rsidP="00B50E04">
      <w:pPr>
        <w:numPr>
          <w:ilvl w:val="0"/>
          <w:numId w:val="22"/>
        </w:numPr>
        <w:shd w:val="clear" w:color="auto" w:fill="FFFFFF"/>
        <w:spacing w:after="240"/>
        <w:ind w:left="0"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система рентгенівська діагностична, яка розташована у ЗОЗ, або на умовах оренди, або договору </w:t>
      </w:r>
      <w:proofErr w:type="spellStart"/>
      <w:r>
        <w:rPr>
          <w:rFonts w:ascii="Times New Roman" w:eastAsia="Times New Roman" w:hAnsi="Times New Roman" w:cs="Times New Roman"/>
          <w:sz w:val="24"/>
          <w:szCs w:val="24"/>
        </w:rPr>
        <w:t>підряду</w:t>
      </w:r>
      <w:proofErr w:type="spellEnd"/>
      <w:r>
        <w:rPr>
          <w:rFonts w:ascii="Times New Roman" w:eastAsia="Times New Roman" w:hAnsi="Times New Roman" w:cs="Times New Roman"/>
          <w:sz w:val="24"/>
          <w:szCs w:val="24"/>
        </w:rPr>
        <w:t xml:space="preserve">, або на інших умовах користування. </w:t>
      </w:r>
    </w:p>
    <w:p w:rsidR="00B50E04" w:rsidRDefault="00B50E04" w:rsidP="00B50E04">
      <w:pPr>
        <w:shd w:val="clear" w:color="auto" w:fill="FFFFFF"/>
        <w:spacing w:before="240"/>
        <w:ind w:firstLine="567"/>
        <w:jc w:val="both"/>
        <w:rPr>
          <w:rFonts w:ascii="Times New Roman" w:eastAsia="Times New Roman" w:hAnsi="Times New Roman" w:cs="Times New Roman"/>
          <w:i/>
          <w:sz w:val="24"/>
          <w:szCs w:val="24"/>
        </w:rPr>
      </w:pPr>
      <w:r>
        <w:rPr>
          <w:rFonts w:ascii="Times New Roman" w:eastAsia="Times New Roman" w:hAnsi="Times New Roman" w:cs="Times New Roman"/>
          <w:sz w:val="24"/>
          <w:szCs w:val="24"/>
        </w:rPr>
        <w:t>2. За місцем надання:</w:t>
      </w:r>
      <w:r>
        <w:rPr>
          <w:rFonts w:ascii="Times New Roman" w:eastAsia="Times New Roman" w:hAnsi="Times New Roman" w:cs="Times New Roman"/>
          <w:i/>
          <w:sz w:val="24"/>
          <w:szCs w:val="24"/>
        </w:rPr>
        <w:t xml:space="preserve"> </w:t>
      </w:r>
    </w:p>
    <w:p w:rsidR="00B50E04" w:rsidRDefault="00B50E04" w:rsidP="00B50E04">
      <w:pPr>
        <w:numPr>
          <w:ilvl w:val="0"/>
          <w:numId w:val="18"/>
        </w:numPr>
        <w:shd w:val="clear" w:color="auto" w:fill="FFFFFF"/>
        <w:ind w:left="0" w:firstLine="567"/>
        <w:jc w:val="both"/>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пульсоксиметр</w:t>
      </w:r>
      <w:proofErr w:type="spellEnd"/>
      <w:r>
        <w:rPr>
          <w:rFonts w:ascii="Times New Roman" w:eastAsia="Times New Roman" w:hAnsi="Times New Roman" w:cs="Times New Roman"/>
          <w:sz w:val="24"/>
          <w:szCs w:val="24"/>
        </w:rPr>
        <w:t xml:space="preserve"> – щонайменше 4;</w:t>
      </w:r>
    </w:p>
    <w:p w:rsidR="00B50E04" w:rsidRDefault="00B50E04" w:rsidP="00B50E04">
      <w:pPr>
        <w:numPr>
          <w:ilvl w:val="0"/>
          <w:numId w:val="18"/>
        </w:numPr>
        <w:shd w:val="clear" w:color="auto" w:fill="FFFFFF"/>
        <w:ind w:left="0"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автоматичний дозатор лікувальних речовин – щонайменше 4;</w:t>
      </w:r>
    </w:p>
    <w:p w:rsidR="00B50E04" w:rsidRDefault="00B50E04" w:rsidP="00B50E04">
      <w:pPr>
        <w:numPr>
          <w:ilvl w:val="0"/>
          <w:numId w:val="18"/>
        </w:numPr>
        <w:shd w:val="clear" w:color="auto" w:fill="FFFFFF"/>
        <w:ind w:left="0"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ларингоскоп з набором клинків різних розмірів та видів (прямий, зігнутий);</w:t>
      </w:r>
    </w:p>
    <w:p w:rsidR="00B50E04" w:rsidRDefault="00B50E04" w:rsidP="00B50E04">
      <w:pPr>
        <w:numPr>
          <w:ilvl w:val="0"/>
          <w:numId w:val="18"/>
        </w:numPr>
        <w:shd w:val="clear" w:color="auto" w:fill="FFFFFF"/>
        <w:ind w:left="0"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комплект масок для CPAP-терапії (</w:t>
      </w:r>
      <w:proofErr w:type="spellStart"/>
      <w:r>
        <w:rPr>
          <w:rFonts w:ascii="Times New Roman" w:eastAsia="Times New Roman" w:hAnsi="Times New Roman" w:cs="Times New Roman"/>
          <w:sz w:val="24"/>
          <w:szCs w:val="24"/>
        </w:rPr>
        <w:t>дорослі,дитячі</w:t>
      </w:r>
      <w:proofErr w:type="spellEnd"/>
      <w:r>
        <w:rPr>
          <w:rFonts w:ascii="Times New Roman" w:eastAsia="Times New Roman" w:hAnsi="Times New Roman" w:cs="Times New Roman"/>
          <w:sz w:val="24"/>
          <w:szCs w:val="24"/>
        </w:rPr>
        <w:t>);</w:t>
      </w:r>
    </w:p>
    <w:p w:rsidR="00B50E04" w:rsidRDefault="00B50E04" w:rsidP="00B50E04">
      <w:pPr>
        <w:numPr>
          <w:ilvl w:val="0"/>
          <w:numId w:val="18"/>
        </w:numPr>
        <w:shd w:val="clear" w:color="auto" w:fill="FFFFFF"/>
        <w:ind w:left="0"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комплект назальних </w:t>
      </w:r>
      <w:proofErr w:type="spellStart"/>
      <w:r>
        <w:rPr>
          <w:rFonts w:ascii="Times New Roman" w:eastAsia="Times New Roman" w:hAnsi="Times New Roman" w:cs="Times New Roman"/>
          <w:sz w:val="24"/>
          <w:szCs w:val="24"/>
        </w:rPr>
        <w:t>канюль</w:t>
      </w:r>
      <w:proofErr w:type="spellEnd"/>
      <w:r>
        <w:rPr>
          <w:rFonts w:ascii="Times New Roman" w:eastAsia="Times New Roman" w:hAnsi="Times New Roman" w:cs="Times New Roman"/>
          <w:sz w:val="24"/>
          <w:szCs w:val="24"/>
        </w:rPr>
        <w:t xml:space="preserve"> (дорослі, дитячі); </w:t>
      </w:r>
    </w:p>
    <w:p w:rsidR="00B50E04" w:rsidRDefault="00B50E04" w:rsidP="00B50E04">
      <w:pPr>
        <w:numPr>
          <w:ilvl w:val="0"/>
          <w:numId w:val="18"/>
        </w:numPr>
        <w:shd w:val="clear" w:color="auto" w:fill="FFFFFF"/>
        <w:ind w:left="0"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набір хірургічних інструментів для обробки ран та пролежнів; </w:t>
      </w:r>
    </w:p>
    <w:p w:rsidR="00B50E04" w:rsidRDefault="00B50E04" w:rsidP="00B50E04">
      <w:pPr>
        <w:numPr>
          <w:ilvl w:val="0"/>
          <w:numId w:val="18"/>
        </w:numPr>
        <w:shd w:val="clear" w:color="auto" w:fill="FFFFFF"/>
        <w:spacing w:after="240"/>
        <w:ind w:left="0"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тонометр та/або тонометр педіатричний з манжетками для дітей різного віку.</w:t>
      </w:r>
    </w:p>
    <w:p w:rsidR="00B50E04" w:rsidRDefault="00B50E04" w:rsidP="00B50E04">
      <w:pPr>
        <w:shd w:val="clear" w:color="auto" w:fill="FFFFFF"/>
        <w:spacing w:before="240"/>
        <w:ind w:firstLine="567"/>
        <w:jc w:val="both"/>
        <w:rPr>
          <w:rFonts w:ascii="Times New Roman" w:eastAsia="Times New Roman" w:hAnsi="Times New Roman" w:cs="Times New Roman"/>
          <w:i/>
          <w:sz w:val="24"/>
          <w:szCs w:val="24"/>
        </w:rPr>
      </w:pPr>
      <w:r>
        <w:rPr>
          <w:rFonts w:ascii="Times New Roman" w:eastAsia="Times New Roman" w:hAnsi="Times New Roman" w:cs="Times New Roman"/>
          <w:i/>
          <w:sz w:val="24"/>
          <w:szCs w:val="24"/>
        </w:rPr>
        <w:t>Інші вимоги:</w:t>
      </w:r>
    </w:p>
    <w:p w:rsidR="00B50E04" w:rsidRDefault="00B50E04" w:rsidP="00B50E04">
      <w:pPr>
        <w:numPr>
          <w:ilvl w:val="0"/>
          <w:numId w:val="11"/>
        </w:numPr>
        <w:shd w:val="clear" w:color="auto" w:fill="FFFFFF"/>
        <w:spacing w:after="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Наявність ліцензії на провадження господарської діяльності з медичної практики. </w:t>
      </w:r>
    </w:p>
    <w:p w:rsidR="00B50E04" w:rsidRDefault="00B50E04" w:rsidP="00B50E04">
      <w:pPr>
        <w:shd w:val="clear" w:color="auto" w:fill="FFFFFF"/>
        <w:spacing w:before="240"/>
        <w:ind w:firstLine="567"/>
        <w:jc w:val="both"/>
        <w:rPr>
          <w:rFonts w:ascii="Times New Roman" w:eastAsia="Times New Roman" w:hAnsi="Times New Roman" w:cs="Times New Roman"/>
          <w:i/>
          <w:sz w:val="24"/>
          <w:szCs w:val="24"/>
        </w:rPr>
      </w:pPr>
      <w:r>
        <w:rPr>
          <w:rFonts w:ascii="Times New Roman" w:eastAsia="Times New Roman" w:hAnsi="Times New Roman" w:cs="Times New Roman"/>
          <w:i/>
          <w:sz w:val="24"/>
          <w:szCs w:val="24"/>
        </w:rPr>
        <w:lastRenderedPageBreak/>
        <w:t>Додаткові інші вимоги:</w:t>
      </w:r>
    </w:p>
    <w:p w:rsidR="00B50E04" w:rsidRDefault="00B50E04" w:rsidP="00B50E04">
      <w:pPr>
        <w:numPr>
          <w:ilvl w:val="0"/>
          <w:numId w:val="23"/>
        </w:numPr>
        <w:shd w:val="clear" w:color="auto" w:fill="FFFFFF"/>
        <w:ind w:left="0"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Наявність ліцензії на провадження господарської діяльності, пов'язаної з обігом наркотичних засобів, психотропних речовин і прекурсорів (зберігання, використання).</w:t>
      </w:r>
    </w:p>
    <w:p w:rsidR="00B50E04" w:rsidRDefault="00B50E04" w:rsidP="00B50E04">
      <w:pPr>
        <w:numPr>
          <w:ilvl w:val="0"/>
          <w:numId w:val="23"/>
        </w:numPr>
        <w:shd w:val="clear" w:color="auto" w:fill="FFFFFF"/>
        <w:spacing w:after="240"/>
        <w:ind w:left="0"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Наявність ліцензії на право провадження діяльності з використання джерел іонізуючого випромінювання (експлуатація) або державна реєстрація джерел іонізуючого випромінювання в Державному регістрі джерел іонізуючого випромінювання (на обладнання, експлуатація якого не потребує ліцензування) на все обладнання, яке визначено в умовах закупівлі та потребує такої ліцензії.</w:t>
      </w:r>
    </w:p>
    <w:p w:rsidR="00B50E04" w:rsidRDefault="00B50E04" w:rsidP="00B50E04">
      <w:pPr>
        <w:shd w:val="clear" w:color="auto" w:fill="FFFFFF"/>
        <w:spacing w:before="240"/>
        <w:ind w:firstLine="780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Додаток 1</w:t>
      </w:r>
    </w:p>
    <w:p w:rsidR="00B50E04" w:rsidRDefault="00B50E04" w:rsidP="00B50E04">
      <w:pPr>
        <w:shd w:val="clear" w:color="auto" w:fill="FFFFFF"/>
        <w:spacing w:before="140" w:after="140"/>
        <w:ind w:left="920"/>
        <w:jc w:val="center"/>
        <w:rPr>
          <w:rFonts w:ascii="Times New Roman" w:eastAsia="Times New Roman" w:hAnsi="Times New Roman" w:cs="Times New Roman"/>
          <w:b/>
          <w:color w:val="333333"/>
          <w:sz w:val="24"/>
          <w:szCs w:val="24"/>
        </w:rPr>
      </w:pPr>
      <w:r>
        <w:rPr>
          <w:rFonts w:ascii="Times New Roman" w:eastAsia="Times New Roman" w:hAnsi="Times New Roman" w:cs="Times New Roman"/>
          <w:b/>
          <w:sz w:val="24"/>
          <w:szCs w:val="24"/>
        </w:rPr>
        <w:t xml:space="preserve"> </w:t>
      </w:r>
      <w:r>
        <w:rPr>
          <w:rFonts w:ascii="Times New Roman" w:eastAsia="Times New Roman" w:hAnsi="Times New Roman" w:cs="Times New Roman"/>
          <w:b/>
          <w:color w:val="333333"/>
          <w:sz w:val="24"/>
          <w:szCs w:val="24"/>
        </w:rPr>
        <w:t>ШКАЛА КОМОРБІДНОСТІ</w:t>
      </w:r>
    </w:p>
    <w:p w:rsidR="00B50E04" w:rsidRDefault="00B50E04" w:rsidP="00B50E04">
      <w:pPr>
        <w:shd w:val="clear" w:color="auto" w:fill="FFFFFF"/>
        <w:spacing w:before="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bl>
      <w:tblPr>
        <w:tblW w:w="9353" w:type="dxa"/>
        <w:tblBorders>
          <w:top w:val="nil"/>
          <w:left w:val="nil"/>
          <w:bottom w:val="nil"/>
          <w:right w:val="nil"/>
          <w:insideH w:val="nil"/>
          <w:insideV w:val="nil"/>
        </w:tblBorders>
        <w:tblLayout w:type="fixed"/>
        <w:tblLook w:val="0600" w:firstRow="0" w:lastRow="0" w:firstColumn="0" w:lastColumn="0" w:noHBand="1" w:noVBand="1"/>
      </w:tblPr>
      <w:tblGrid>
        <w:gridCol w:w="1063"/>
        <w:gridCol w:w="3628"/>
        <w:gridCol w:w="3613"/>
        <w:gridCol w:w="1049"/>
      </w:tblGrid>
      <w:tr w:rsidR="00B50E04" w:rsidTr="00BA7143">
        <w:trPr>
          <w:trHeight w:val="1050"/>
        </w:trPr>
        <w:tc>
          <w:tcPr>
            <w:tcW w:w="1063"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rsidR="00B50E04" w:rsidRDefault="00B50E04" w:rsidP="00BA7143">
            <w:pPr>
              <w:shd w:val="clear" w:color="auto" w:fill="FFFFFF"/>
              <w:spacing w:before="240" w:after="240"/>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Код 3</w:t>
            </w:r>
            <w:r>
              <w:rPr>
                <w:rFonts w:ascii="Times New Roman" w:eastAsia="Times New Roman" w:hAnsi="Times New Roman" w:cs="Times New Roman"/>
                <w:b/>
                <w:sz w:val="24"/>
                <w:szCs w:val="24"/>
              </w:rPr>
              <w:br/>
              <w:t xml:space="preserve">  рівень</w:t>
            </w:r>
          </w:p>
        </w:tc>
        <w:tc>
          <w:tcPr>
            <w:tcW w:w="3628" w:type="dxa"/>
            <w:tcBorders>
              <w:top w:val="single" w:sz="4" w:space="0" w:color="000000"/>
              <w:left w:val="nil"/>
              <w:bottom w:val="single" w:sz="4" w:space="0" w:color="000000"/>
              <w:right w:val="single" w:sz="4" w:space="0" w:color="000000"/>
            </w:tcBorders>
            <w:tcMar>
              <w:top w:w="0" w:type="dxa"/>
              <w:left w:w="100" w:type="dxa"/>
              <w:bottom w:w="0" w:type="dxa"/>
              <w:right w:w="100" w:type="dxa"/>
            </w:tcMar>
          </w:tcPr>
          <w:p w:rsidR="00B50E04" w:rsidRDefault="00B50E04" w:rsidP="00BA7143">
            <w:pPr>
              <w:shd w:val="clear" w:color="auto" w:fill="FFFFFF"/>
              <w:spacing w:before="240" w:after="240"/>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Назва</w:t>
            </w:r>
          </w:p>
        </w:tc>
        <w:tc>
          <w:tcPr>
            <w:tcW w:w="3613" w:type="dxa"/>
            <w:tcBorders>
              <w:top w:val="single" w:sz="4" w:space="0" w:color="000000"/>
              <w:left w:val="nil"/>
              <w:bottom w:val="single" w:sz="4" w:space="0" w:color="000000"/>
              <w:right w:val="single" w:sz="4" w:space="0" w:color="000000"/>
            </w:tcBorders>
            <w:tcMar>
              <w:top w:w="0" w:type="dxa"/>
              <w:left w:w="100" w:type="dxa"/>
              <w:bottom w:w="0" w:type="dxa"/>
              <w:right w:w="100" w:type="dxa"/>
            </w:tcMar>
          </w:tcPr>
          <w:p w:rsidR="00B50E04" w:rsidRDefault="00B50E04" w:rsidP="00BA7143">
            <w:pPr>
              <w:shd w:val="clear" w:color="auto" w:fill="FFFFFF"/>
              <w:spacing w:before="240" w:after="240"/>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Виключення</w:t>
            </w:r>
          </w:p>
        </w:tc>
        <w:tc>
          <w:tcPr>
            <w:tcW w:w="1049" w:type="dxa"/>
            <w:tcBorders>
              <w:top w:val="single" w:sz="4" w:space="0" w:color="000000"/>
              <w:left w:val="nil"/>
              <w:bottom w:val="single" w:sz="4" w:space="0" w:color="000000"/>
              <w:right w:val="single" w:sz="4" w:space="0" w:color="000000"/>
            </w:tcBorders>
            <w:tcMar>
              <w:top w:w="0" w:type="dxa"/>
              <w:left w:w="100" w:type="dxa"/>
              <w:bottom w:w="0" w:type="dxa"/>
              <w:right w:w="100" w:type="dxa"/>
            </w:tcMar>
          </w:tcPr>
          <w:p w:rsidR="00B50E04" w:rsidRDefault="00B50E04" w:rsidP="00BA7143">
            <w:pPr>
              <w:shd w:val="clear" w:color="auto" w:fill="FFFFFF"/>
              <w:spacing w:before="240" w:after="240"/>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Індекс</w:t>
            </w:r>
          </w:p>
        </w:tc>
      </w:tr>
      <w:tr w:rsidR="00B50E04" w:rsidTr="00BA7143">
        <w:trPr>
          <w:trHeight w:val="1050"/>
        </w:trPr>
        <w:tc>
          <w:tcPr>
            <w:tcW w:w="1063"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rsidR="00B50E04" w:rsidRDefault="00B50E04" w:rsidP="00BA7143">
            <w:pPr>
              <w:shd w:val="clear" w:color="auto" w:fill="FFFFFF"/>
              <w:spacing w:before="240" w:after="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A04</w:t>
            </w:r>
          </w:p>
        </w:tc>
        <w:tc>
          <w:tcPr>
            <w:tcW w:w="3628" w:type="dxa"/>
            <w:tcBorders>
              <w:top w:val="nil"/>
              <w:left w:val="nil"/>
              <w:bottom w:val="single" w:sz="4" w:space="0" w:color="000000"/>
              <w:right w:val="single" w:sz="4" w:space="0" w:color="000000"/>
            </w:tcBorders>
            <w:tcMar>
              <w:top w:w="0" w:type="dxa"/>
              <w:left w:w="100" w:type="dxa"/>
              <w:bottom w:w="0" w:type="dxa"/>
              <w:right w:w="100" w:type="dxa"/>
            </w:tcMar>
          </w:tcPr>
          <w:p w:rsidR="00B50E04" w:rsidRDefault="00B50E04" w:rsidP="00BA7143">
            <w:pPr>
              <w:shd w:val="clear" w:color="auto" w:fill="FFFFFF"/>
              <w:spacing w:before="240" w:after="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Інші бактеріальні кишкові інфекції</w:t>
            </w:r>
          </w:p>
        </w:tc>
        <w:tc>
          <w:tcPr>
            <w:tcW w:w="3613" w:type="dxa"/>
            <w:tcBorders>
              <w:top w:val="nil"/>
              <w:left w:val="nil"/>
              <w:bottom w:val="single" w:sz="4" w:space="0" w:color="000000"/>
              <w:right w:val="single" w:sz="4" w:space="0" w:color="000000"/>
            </w:tcBorders>
            <w:tcMar>
              <w:top w:w="0" w:type="dxa"/>
              <w:left w:w="100" w:type="dxa"/>
              <w:bottom w:w="0" w:type="dxa"/>
              <w:right w:w="100" w:type="dxa"/>
            </w:tcMar>
          </w:tcPr>
          <w:p w:rsidR="00B50E04" w:rsidRDefault="00B50E04" w:rsidP="00BA7143">
            <w:pPr>
              <w:shd w:val="clear" w:color="auto" w:fill="FFFFFF"/>
              <w:spacing w:before="240" w:after="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Всі діагнози даного рівня</w:t>
            </w:r>
          </w:p>
        </w:tc>
        <w:tc>
          <w:tcPr>
            <w:tcW w:w="1049" w:type="dxa"/>
            <w:tcBorders>
              <w:top w:val="nil"/>
              <w:left w:val="nil"/>
              <w:bottom w:val="single" w:sz="4" w:space="0" w:color="000000"/>
              <w:right w:val="single" w:sz="4" w:space="0" w:color="000000"/>
            </w:tcBorders>
            <w:tcMar>
              <w:top w:w="0" w:type="dxa"/>
              <w:left w:w="100" w:type="dxa"/>
              <w:bottom w:w="0" w:type="dxa"/>
              <w:right w:w="100" w:type="dxa"/>
            </w:tcMar>
          </w:tcPr>
          <w:p w:rsidR="00B50E04" w:rsidRDefault="00B50E04" w:rsidP="00BA7143">
            <w:pPr>
              <w:shd w:val="clear" w:color="auto" w:fill="FFFFFF"/>
              <w:spacing w:before="240" w:after="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1,1</w:t>
            </w:r>
          </w:p>
        </w:tc>
      </w:tr>
      <w:tr w:rsidR="00B50E04" w:rsidTr="00BA7143">
        <w:trPr>
          <w:trHeight w:val="1620"/>
        </w:trPr>
        <w:tc>
          <w:tcPr>
            <w:tcW w:w="1063"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rsidR="00B50E04" w:rsidRDefault="00B50E04" w:rsidP="00BA7143">
            <w:pPr>
              <w:shd w:val="clear" w:color="auto" w:fill="FFFFFF"/>
              <w:spacing w:before="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A09</w:t>
            </w:r>
          </w:p>
        </w:tc>
        <w:tc>
          <w:tcPr>
            <w:tcW w:w="3628" w:type="dxa"/>
            <w:tcBorders>
              <w:top w:val="nil"/>
              <w:left w:val="nil"/>
              <w:bottom w:val="single" w:sz="4" w:space="0" w:color="000000"/>
              <w:right w:val="single" w:sz="4" w:space="0" w:color="000000"/>
            </w:tcBorders>
            <w:tcMar>
              <w:top w:w="0" w:type="dxa"/>
              <w:left w:w="100" w:type="dxa"/>
              <w:bottom w:w="0" w:type="dxa"/>
              <w:right w:w="100" w:type="dxa"/>
            </w:tcMar>
          </w:tcPr>
          <w:p w:rsidR="00B50E04" w:rsidRDefault="00B50E04" w:rsidP="00BA7143">
            <w:pPr>
              <w:shd w:val="clear" w:color="auto" w:fill="FFFFFF"/>
              <w:spacing w:before="240" w:after="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Інший гастроентерит та коліт інфекційного та неуточненого походження</w:t>
            </w:r>
          </w:p>
        </w:tc>
        <w:tc>
          <w:tcPr>
            <w:tcW w:w="3613" w:type="dxa"/>
            <w:tcBorders>
              <w:top w:val="nil"/>
              <w:left w:val="nil"/>
              <w:bottom w:val="single" w:sz="4" w:space="0" w:color="000000"/>
              <w:right w:val="single" w:sz="4" w:space="0" w:color="000000"/>
            </w:tcBorders>
            <w:tcMar>
              <w:top w:w="0" w:type="dxa"/>
              <w:left w:w="100" w:type="dxa"/>
              <w:bottom w:w="0" w:type="dxa"/>
              <w:right w:w="100" w:type="dxa"/>
            </w:tcMar>
          </w:tcPr>
          <w:p w:rsidR="00B50E04" w:rsidRDefault="00B50E04" w:rsidP="00BA7143">
            <w:pPr>
              <w:shd w:val="clear" w:color="auto" w:fill="FFFFFF"/>
              <w:spacing w:before="240" w:after="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Всі діагнози даного рівня</w:t>
            </w:r>
          </w:p>
        </w:tc>
        <w:tc>
          <w:tcPr>
            <w:tcW w:w="1049" w:type="dxa"/>
            <w:tcBorders>
              <w:top w:val="nil"/>
              <w:left w:val="nil"/>
              <w:bottom w:val="single" w:sz="4" w:space="0" w:color="000000"/>
              <w:right w:val="single" w:sz="4" w:space="0" w:color="000000"/>
            </w:tcBorders>
            <w:tcMar>
              <w:top w:w="0" w:type="dxa"/>
              <w:left w:w="100" w:type="dxa"/>
              <w:bottom w:w="0" w:type="dxa"/>
              <w:right w:w="100" w:type="dxa"/>
            </w:tcMar>
          </w:tcPr>
          <w:p w:rsidR="00B50E04" w:rsidRDefault="00B50E04" w:rsidP="00BA7143">
            <w:pPr>
              <w:shd w:val="clear" w:color="auto" w:fill="FFFFFF"/>
              <w:spacing w:before="240" w:after="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1,1</w:t>
            </w:r>
          </w:p>
        </w:tc>
      </w:tr>
      <w:tr w:rsidR="00B50E04" w:rsidTr="00BA7143">
        <w:trPr>
          <w:trHeight w:val="765"/>
        </w:trPr>
        <w:tc>
          <w:tcPr>
            <w:tcW w:w="1063"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rsidR="00B50E04" w:rsidRDefault="00B50E04" w:rsidP="00BA7143">
            <w:pPr>
              <w:shd w:val="clear" w:color="auto" w:fill="FFFFFF"/>
              <w:spacing w:before="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D64</w:t>
            </w:r>
          </w:p>
        </w:tc>
        <w:tc>
          <w:tcPr>
            <w:tcW w:w="3628" w:type="dxa"/>
            <w:tcBorders>
              <w:top w:val="nil"/>
              <w:left w:val="nil"/>
              <w:bottom w:val="single" w:sz="4" w:space="0" w:color="000000"/>
              <w:right w:val="single" w:sz="4" w:space="0" w:color="000000"/>
            </w:tcBorders>
            <w:tcMar>
              <w:top w:w="0" w:type="dxa"/>
              <w:left w:w="100" w:type="dxa"/>
              <w:bottom w:w="0" w:type="dxa"/>
              <w:right w:w="100" w:type="dxa"/>
            </w:tcMar>
          </w:tcPr>
          <w:p w:rsidR="00B50E04" w:rsidRDefault="00B50E04" w:rsidP="00BA7143">
            <w:pPr>
              <w:shd w:val="clear" w:color="auto" w:fill="FFFFFF"/>
              <w:spacing w:before="240" w:after="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Інші анемії</w:t>
            </w:r>
          </w:p>
        </w:tc>
        <w:tc>
          <w:tcPr>
            <w:tcW w:w="3613" w:type="dxa"/>
            <w:tcBorders>
              <w:top w:val="nil"/>
              <w:left w:val="nil"/>
              <w:bottom w:val="single" w:sz="4" w:space="0" w:color="000000"/>
              <w:right w:val="single" w:sz="4" w:space="0" w:color="000000"/>
            </w:tcBorders>
            <w:tcMar>
              <w:top w:w="0" w:type="dxa"/>
              <w:left w:w="100" w:type="dxa"/>
              <w:bottom w:w="0" w:type="dxa"/>
              <w:right w:w="100" w:type="dxa"/>
            </w:tcMar>
          </w:tcPr>
          <w:p w:rsidR="00B50E04" w:rsidRDefault="00B50E04" w:rsidP="00BA7143">
            <w:pPr>
              <w:shd w:val="clear" w:color="auto" w:fill="FFFFFF"/>
              <w:spacing w:before="240" w:after="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Всі діагнози даного рівня</w:t>
            </w:r>
          </w:p>
        </w:tc>
        <w:tc>
          <w:tcPr>
            <w:tcW w:w="1049" w:type="dxa"/>
            <w:tcBorders>
              <w:top w:val="nil"/>
              <w:left w:val="nil"/>
              <w:bottom w:val="single" w:sz="4" w:space="0" w:color="000000"/>
              <w:right w:val="single" w:sz="4" w:space="0" w:color="000000"/>
            </w:tcBorders>
            <w:tcMar>
              <w:top w:w="0" w:type="dxa"/>
              <w:left w:w="100" w:type="dxa"/>
              <w:bottom w:w="0" w:type="dxa"/>
              <w:right w:w="100" w:type="dxa"/>
            </w:tcMar>
          </w:tcPr>
          <w:p w:rsidR="00B50E04" w:rsidRDefault="00B50E04" w:rsidP="00BA7143">
            <w:pPr>
              <w:shd w:val="clear" w:color="auto" w:fill="FFFFFF"/>
              <w:spacing w:before="240" w:after="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0,4</w:t>
            </w:r>
          </w:p>
        </w:tc>
      </w:tr>
      <w:tr w:rsidR="00B50E04" w:rsidTr="00BA7143">
        <w:trPr>
          <w:trHeight w:val="765"/>
        </w:trPr>
        <w:tc>
          <w:tcPr>
            <w:tcW w:w="1063"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rsidR="00B50E04" w:rsidRDefault="00B50E04" w:rsidP="00BA7143">
            <w:pPr>
              <w:shd w:val="clear" w:color="auto" w:fill="FFFFFF"/>
              <w:spacing w:before="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E05</w:t>
            </w:r>
          </w:p>
        </w:tc>
        <w:tc>
          <w:tcPr>
            <w:tcW w:w="3628" w:type="dxa"/>
            <w:tcBorders>
              <w:top w:val="nil"/>
              <w:left w:val="nil"/>
              <w:bottom w:val="single" w:sz="4" w:space="0" w:color="000000"/>
              <w:right w:val="single" w:sz="4" w:space="0" w:color="000000"/>
            </w:tcBorders>
            <w:tcMar>
              <w:top w:w="0" w:type="dxa"/>
              <w:left w:w="100" w:type="dxa"/>
              <w:bottom w:w="0" w:type="dxa"/>
              <w:right w:w="100" w:type="dxa"/>
            </w:tcMar>
          </w:tcPr>
          <w:p w:rsidR="00B50E04" w:rsidRDefault="00B50E04" w:rsidP="00BA7143">
            <w:pPr>
              <w:shd w:val="clear" w:color="auto" w:fill="FFFFFF"/>
              <w:spacing w:before="240" w:after="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Тиреотоксикоз</w:t>
            </w:r>
          </w:p>
        </w:tc>
        <w:tc>
          <w:tcPr>
            <w:tcW w:w="3613" w:type="dxa"/>
            <w:tcBorders>
              <w:top w:val="nil"/>
              <w:left w:val="nil"/>
              <w:bottom w:val="single" w:sz="4" w:space="0" w:color="000000"/>
              <w:right w:val="single" w:sz="4" w:space="0" w:color="000000"/>
            </w:tcBorders>
            <w:tcMar>
              <w:top w:w="0" w:type="dxa"/>
              <w:left w:w="100" w:type="dxa"/>
              <w:bottom w:w="0" w:type="dxa"/>
              <w:right w:w="100" w:type="dxa"/>
            </w:tcMar>
          </w:tcPr>
          <w:p w:rsidR="00B50E04" w:rsidRDefault="00B50E04" w:rsidP="00BA7143">
            <w:pPr>
              <w:shd w:val="clear" w:color="auto" w:fill="FFFFFF"/>
              <w:spacing w:before="240" w:after="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Всі діагнози даного рівня</w:t>
            </w:r>
          </w:p>
        </w:tc>
        <w:tc>
          <w:tcPr>
            <w:tcW w:w="1049" w:type="dxa"/>
            <w:tcBorders>
              <w:top w:val="nil"/>
              <w:left w:val="nil"/>
              <w:bottom w:val="single" w:sz="4" w:space="0" w:color="000000"/>
              <w:right w:val="single" w:sz="4" w:space="0" w:color="000000"/>
            </w:tcBorders>
            <w:tcMar>
              <w:top w:w="0" w:type="dxa"/>
              <w:left w:w="100" w:type="dxa"/>
              <w:bottom w:w="0" w:type="dxa"/>
              <w:right w:w="100" w:type="dxa"/>
            </w:tcMar>
          </w:tcPr>
          <w:p w:rsidR="00B50E04" w:rsidRDefault="00B50E04" w:rsidP="00BA7143">
            <w:pPr>
              <w:shd w:val="clear" w:color="auto" w:fill="FFFFFF"/>
              <w:spacing w:before="240" w:after="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0,9</w:t>
            </w:r>
          </w:p>
        </w:tc>
      </w:tr>
      <w:tr w:rsidR="00B50E04" w:rsidTr="00BA7143">
        <w:trPr>
          <w:trHeight w:val="1620"/>
        </w:trPr>
        <w:tc>
          <w:tcPr>
            <w:tcW w:w="1063"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rsidR="00B50E04" w:rsidRDefault="00B50E04" w:rsidP="00BA7143">
            <w:pPr>
              <w:shd w:val="clear" w:color="auto" w:fill="FFFFFF"/>
              <w:spacing w:before="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E16</w:t>
            </w:r>
          </w:p>
        </w:tc>
        <w:tc>
          <w:tcPr>
            <w:tcW w:w="3628" w:type="dxa"/>
            <w:tcBorders>
              <w:top w:val="nil"/>
              <w:left w:val="nil"/>
              <w:bottom w:val="single" w:sz="4" w:space="0" w:color="000000"/>
              <w:right w:val="single" w:sz="4" w:space="0" w:color="000000"/>
            </w:tcBorders>
            <w:tcMar>
              <w:top w:w="0" w:type="dxa"/>
              <w:left w:w="100" w:type="dxa"/>
              <w:bottom w:w="0" w:type="dxa"/>
              <w:right w:w="100" w:type="dxa"/>
            </w:tcMar>
          </w:tcPr>
          <w:p w:rsidR="00B50E04" w:rsidRDefault="00B50E04" w:rsidP="00BA7143">
            <w:pPr>
              <w:shd w:val="clear" w:color="auto" w:fill="FFFFFF"/>
              <w:spacing w:before="240" w:after="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Інші порушення внутрішньої секреції підшлункової залози</w:t>
            </w:r>
          </w:p>
        </w:tc>
        <w:tc>
          <w:tcPr>
            <w:tcW w:w="3613" w:type="dxa"/>
            <w:tcBorders>
              <w:top w:val="nil"/>
              <w:left w:val="nil"/>
              <w:bottom w:val="single" w:sz="4" w:space="0" w:color="000000"/>
              <w:right w:val="single" w:sz="4" w:space="0" w:color="000000"/>
            </w:tcBorders>
            <w:tcMar>
              <w:top w:w="0" w:type="dxa"/>
              <w:left w:w="100" w:type="dxa"/>
              <w:bottom w:w="0" w:type="dxa"/>
              <w:right w:w="100" w:type="dxa"/>
            </w:tcMar>
          </w:tcPr>
          <w:p w:rsidR="00B50E04" w:rsidRDefault="00B50E04" w:rsidP="00BA7143">
            <w:pPr>
              <w:shd w:val="clear" w:color="auto" w:fill="FFFFFF"/>
              <w:spacing w:before="240" w:after="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Всі діагнози даного рівня</w:t>
            </w:r>
          </w:p>
        </w:tc>
        <w:tc>
          <w:tcPr>
            <w:tcW w:w="1049" w:type="dxa"/>
            <w:tcBorders>
              <w:top w:val="nil"/>
              <w:left w:val="nil"/>
              <w:bottom w:val="single" w:sz="4" w:space="0" w:color="000000"/>
              <w:right w:val="single" w:sz="4" w:space="0" w:color="000000"/>
            </w:tcBorders>
            <w:tcMar>
              <w:top w:w="0" w:type="dxa"/>
              <w:left w:w="100" w:type="dxa"/>
              <w:bottom w:w="0" w:type="dxa"/>
              <w:right w:w="100" w:type="dxa"/>
            </w:tcMar>
          </w:tcPr>
          <w:p w:rsidR="00B50E04" w:rsidRDefault="00B50E04" w:rsidP="00BA7143">
            <w:pPr>
              <w:shd w:val="clear" w:color="auto" w:fill="FFFFFF"/>
              <w:spacing w:before="240" w:after="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1,4</w:t>
            </w:r>
          </w:p>
        </w:tc>
      </w:tr>
      <w:tr w:rsidR="00B50E04" w:rsidTr="00BA7143">
        <w:trPr>
          <w:trHeight w:val="1050"/>
        </w:trPr>
        <w:tc>
          <w:tcPr>
            <w:tcW w:w="1063"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rsidR="00B50E04" w:rsidRDefault="00B50E04" w:rsidP="00BA7143">
            <w:pPr>
              <w:shd w:val="clear" w:color="auto" w:fill="FFFFFF"/>
              <w:spacing w:before="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E53</w:t>
            </w:r>
          </w:p>
        </w:tc>
        <w:tc>
          <w:tcPr>
            <w:tcW w:w="3628" w:type="dxa"/>
            <w:tcBorders>
              <w:top w:val="nil"/>
              <w:left w:val="nil"/>
              <w:bottom w:val="single" w:sz="4" w:space="0" w:color="000000"/>
              <w:right w:val="single" w:sz="4" w:space="0" w:color="000000"/>
            </w:tcBorders>
            <w:tcMar>
              <w:top w:w="0" w:type="dxa"/>
              <w:left w:w="100" w:type="dxa"/>
              <w:bottom w:w="0" w:type="dxa"/>
              <w:right w:w="100" w:type="dxa"/>
            </w:tcMar>
          </w:tcPr>
          <w:p w:rsidR="00B50E04" w:rsidRDefault="00B50E04" w:rsidP="00BA7143">
            <w:pPr>
              <w:shd w:val="clear" w:color="auto" w:fill="FFFFFF"/>
              <w:spacing w:before="240" w:after="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Дефіцит інших</w:t>
            </w:r>
            <w:r>
              <w:rPr>
                <w:rFonts w:ascii="Times New Roman" w:eastAsia="Times New Roman" w:hAnsi="Times New Roman" w:cs="Times New Roman"/>
                <w:sz w:val="24"/>
                <w:szCs w:val="24"/>
              </w:rPr>
              <w:br/>
              <w:t xml:space="preserve">  вітамінів групи В</w:t>
            </w:r>
          </w:p>
        </w:tc>
        <w:tc>
          <w:tcPr>
            <w:tcW w:w="3613" w:type="dxa"/>
            <w:tcBorders>
              <w:top w:val="nil"/>
              <w:left w:val="nil"/>
              <w:bottom w:val="single" w:sz="4" w:space="0" w:color="000000"/>
              <w:right w:val="single" w:sz="4" w:space="0" w:color="000000"/>
            </w:tcBorders>
            <w:tcMar>
              <w:top w:w="0" w:type="dxa"/>
              <w:left w:w="100" w:type="dxa"/>
              <w:bottom w:w="0" w:type="dxa"/>
              <w:right w:w="100" w:type="dxa"/>
            </w:tcMar>
          </w:tcPr>
          <w:p w:rsidR="00B50E04" w:rsidRDefault="00B50E04" w:rsidP="00BA7143">
            <w:pPr>
              <w:shd w:val="clear" w:color="auto" w:fill="FFFFFF"/>
              <w:spacing w:before="240" w:after="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Всі діагнози даного рівня</w:t>
            </w:r>
          </w:p>
        </w:tc>
        <w:tc>
          <w:tcPr>
            <w:tcW w:w="1049" w:type="dxa"/>
            <w:tcBorders>
              <w:top w:val="nil"/>
              <w:left w:val="nil"/>
              <w:bottom w:val="single" w:sz="4" w:space="0" w:color="000000"/>
              <w:right w:val="single" w:sz="4" w:space="0" w:color="000000"/>
            </w:tcBorders>
            <w:tcMar>
              <w:top w:w="0" w:type="dxa"/>
              <w:left w:w="100" w:type="dxa"/>
              <w:bottom w:w="0" w:type="dxa"/>
              <w:right w:w="100" w:type="dxa"/>
            </w:tcMar>
          </w:tcPr>
          <w:p w:rsidR="00B50E04" w:rsidRDefault="00B50E04" w:rsidP="00BA7143">
            <w:pPr>
              <w:shd w:val="clear" w:color="auto" w:fill="FFFFFF"/>
              <w:spacing w:before="240" w:after="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1,9</w:t>
            </w:r>
          </w:p>
        </w:tc>
      </w:tr>
      <w:tr w:rsidR="00B50E04" w:rsidTr="00BA7143">
        <w:trPr>
          <w:trHeight w:val="765"/>
        </w:trPr>
        <w:tc>
          <w:tcPr>
            <w:tcW w:w="1063"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rsidR="00B50E04" w:rsidRDefault="00B50E04" w:rsidP="00BA7143">
            <w:pPr>
              <w:shd w:val="clear" w:color="auto" w:fill="FFFFFF"/>
              <w:spacing w:before="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E55</w:t>
            </w:r>
          </w:p>
        </w:tc>
        <w:tc>
          <w:tcPr>
            <w:tcW w:w="3628" w:type="dxa"/>
            <w:tcBorders>
              <w:top w:val="nil"/>
              <w:left w:val="nil"/>
              <w:bottom w:val="single" w:sz="4" w:space="0" w:color="000000"/>
              <w:right w:val="single" w:sz="4" w:space="0" w:color="000000"/>
            </w:tcBorders>
            <w:tcMar>
              <w:top w:w="0" w:type="dxa"/>
              <w:left w:w="100" w:type="dxa"/>
              <w:bottom w:w="0" w:type="dxa"/>
              <w:right w:w="100" w:type="dxa"/>
            </w:tcMar>
          </w:tcPr>
          <w:p w:rsidR="00B50E04" w:rsidRDefault="00B50E04" w:rsidP="00BA7143">
            <w:pPr>
              <w:shd w:val="clear" w:color="auto" w:fill="FFFFFF"/>
              <w:spacing w:before="240" w:after="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Дефіцит вітаміну D</w:t>
            </w:r>
          </w:p>
        </w:tc>
        <w:tc>
          <w:tcPr>
            <w:tcW w:w="3613" w:type="dxa"/>
            <w:tcBorders>
              <w:top w:val="nil"/>
              <w:left w:val="nil"/>
              <w:bottom w:val="single" w:sz="4" w:space="0" w:color="000000"/>
              <w:right w:val="single" w:sz="4" w:space="0" w:color="000000"/>
            </w:tcBorders>
            <w:tcMar>
              <w:top w:w="0" w:type="dxa"/>
              <w:left w:w="100" w:type="dxa"/>
              <w:bottom w:w="0" w:type="dxa"/>
              <w:right w:w="100" w:type="dxa"/>
            </w:tcMar>
          </w:tcPr>
          <w:p w:rsidR="00B50E04" w:rsidRDefault="00B50E04" w:rsidP="00BA7143">
            <w:pPr>
              <w:shd w:val="clear" w:color="auto" w:fill="FFFFFF"/>
              <w:spacing w:before="240" w:after="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Всі діагнози, крім E55.9</w:t>
            </w:r>
          </w:p>
        </w:tc>
        <w:tc>
          <w:tcPr>
            <w:tcW w:w="1049" w:type="dxa"/>
            <w:tcBorders>
              <w:top w:val="nil"/>
              <w:left w:val="nil"/>
              <w:bottom w:val="single" w:sz="4" w:space="0" w:color="000000"/>
              <w:right w:val="single" w:sz="4" w:space="0" w:color="000000"/>
            </w:tcBorders>
            <w:tcMar>
              <w:top w:w="0" w:type="dxa"/>
              <w:left w:w="100" w:type="dxa"/>
              <w:bottom w:w="0" w:type="dxa"/>
              <w:right w:w="100" w:type="dxa"/>
            </w:tcMar>
          </w:tcPr>
          <w:p w:rsidR="00B50E04" w:rsidRDefault="00B50E04" w:rsidP="00BA7143">
            <w:pPr>
              <w:shd w:val="clear" w:color="auto" w:fill="FFFFFF"/>
              <w:spacing w:before="240" w:after="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r>
      <w:tr w:rsidR="00B50E04" w:rsidTr="00BA7143">
        <w:trPr>
          <w:trHeight w:val="1050"/>
        </w:trPr>
        <w:tc>
          <w:tcPr>
            <w:tcW w:w="1063"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rsidR="00B50E04" w:rsidRDefault="00B50E04" w:rsidP="00BA7143">
            <w:pPr>
              <w:shd w:val="clear" w:color="auto" w:fill="FFFFFF"/>
              <w:spacing w:before="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E86</w:t>
            </w:r>
          </w:p>
        </w:tc>
        <w:tc>
          <w:tcPr>
            <w:tcW w:w="3628" w:type="dxa"/>
            <w:tcBorders>
              <w:top w:val="nil"/>
              <w:left w:val="nil"/>
              <w:bottom w:val="single" w:sz="4" w:space="0" w:color="000000"/>
              <w:right w:val="single" w:sz="4" w:space="0" w:color="000000"/>
            </w:tcBorders>
            <w:tcMar>
              <w:top w:w="0" w:type="dxa"/>
              <w:left w:w="100" w:type="dxa"/>
              <w:bottom w:w="0" w:type="dxa"/>
              <w:right w:w="100" w:type="dxa"/>
            </w:tcMar>
          </w:tcPr>
          <w:p w:rsidR="00B50E04" w:rsidRDefault="00B50E04" w:rsidP="00BA7143">
            <w:pPr>
              <w:shd w:val="clear" w:color="auto" w:fill="FFFFFF"/>
              <w:spacing w:before="240" w:after="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Виснаження об'єму</w:t>
            </w:r>
            <w:r>
              <w:rPr>
                <w:rFonts w:ascii="Times New Roman" w:eastAsia="Times New Roman" w:hAnsi="Times New Roman" w:cs="Times New Roman"/>
                <w:sz w:val="24"/>
                <w:szCs w:val="24"/>
              </w:rPr>
              <w:br/>
              <w:t xml:space="preserve">  рідин організму</w:t>
            </w:r>
          </w:p>
        </w:tc>
        <w:tc>
          <w:tcPr>
            <w:tcW w:w="3613" w:type="dxa"/>
            <w:tcBorders>
              <w:top w:val="nil"/>
              <w:left w:val="nil"/>
              <w:bottom w:val="single" w:sz="4" w:space="0" w:color="000000"/>
              <w:right w:val="single" w:sz="4" w:space="0" w:color="000000"/>
            </w:tcBorders>
            <w:tcMar>
              <w:top w:w="0" w:type="dxa"/>
              <w:left w:w="100" w:type="dxa"/>
              <w:bottom w:w="0" w:type="dxa"/>
              <w:right w:w="100" w:type="dxa"/>
            </w:tcMar>
          </w:tcPr>
          <w:p w:rsidR="00B50E04" w:rsidRDefault="00B50E04" w:rsidP="00BA7143">
            <w:pPr>
              <w:shd w:val="clear" w:color="auto" w:fill="FFFFFF"/>
              <w:spacing w:before="240" w:after="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Всі діагнози даного рівня</w:t>
            </w:r>
          </w:p>
        </w:tc>
        <w:tc>
          <w:tcPr>
            <w:tcW w:w="1049" w:type="dxa"/>
            <w:tcBorders>
              <w:top w:val="nil"/>
              <w:left w:val="nil"/>
              <w:bottom w:val="single" w:sz="4" w:space="0" w:color="000000"/>
              <w:right w:val="single" w:sz="4" w:space="0" w:color="000000"/>
            </w:tcBorders>
            <w:tcMar>
              <w:top w:w="0" w:type="dxa"/>
              <w:left w:w="100" w:type="dxa"/>
              <w:bottom w:w="0" w:type="dxa"/>
              <w:right w:w="100" w:type="dxa"/>
            </w:tcMar>
          </w:tcPr>
          <w:p w:rsidR="00B50E04" w:rsidRDefault="00B50E04" w:rsidP="00BA7143">
            <w:pPr>
              <w:shd w:val="clear" w:color="auto" w:fill="FFFFFF"/>
              <w:spacing w:before="240" w:after="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2,3</w:t>
            </w:r>
          </w:p>
        </w:tc>
      </w:tr>
      <w:tr w:rsidR="00B50E04" w:rsidTr="00BA7143">
        <w:trPr>
          <w:trHeight w:val="1305"/>
        </w:trPr>
        <w:tc>
          <w:tcPr>
            <w:tcW w:w="1063"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rsidR="00B50E04" w:rsidRDefault="00B50E04" w:rsidP="00BA7143">
            <w:pPr>
              <w:shd w:val="clear" w:color="auto" w:fill="FFFFFF"/>
              <w:spacing w:before="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F00</w:t>
            </w:r>
          </w:p>
        </w:tc>
        <w:tc>
          <w:tcPr>
            <w:tcW w:w="3628" w:type="dxa"/>
            <w:tcBorders>
              <w:top w:val="nil"/>
              <w:left w:val="nil"/>
              <w:bottom w:val="single" w:sz="4" w:space="0" w:color="000000"/>
              <w:right w:val="single" w:sz="4" w:space="0" w:color="000000"/>
            </w:tcBorders>
            <w:tcMar>
              <w:top w:w="0" w:type="dxa"/>
              <w:left w:w="100" w:type="dxa"/>
              <w:bottom w:w="0" w:type="dxa"/>
              <w:right w:w="100" w:type="dxa"/>
            </w:tcMar>
          </w:tcPr>
          <w:p w:rsidR="00B50E04" w:rsidRDefault="00B50E04" w:rsidP="00BA7143">
            <w:pPr>
              <w:shd w:val="clear" w:color="auto" w:fill="FFFFFF"/>
              <w:spacing w:before="240" w:after="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Деменція при хворобі Альцгеймера (G30.-†)</w:t>
            </w:r>
          </w:p>
        </w:tc>
        <w:tc>
          <w:tcPr>
            <w:tcW w:w="3613" w:type="dxa"/>
            <w:tcBorders>
              <w:top w:val="nil"/>
              <w:left w:val="nil"/>
              <w:bottom w:val="single" w:sz="4" w:space="0" w:color="000000"/>
              <w:right w:val="single" w:sz="4" w:space="0" w:color="000000"/>
            </w:tcBorders>
            <w:tcMar>
              <w:top w:w="0" w:type="dxa"/>
              <w:left w:w="100" w:type="dxa"/>
              <w:bottom w:w="0" w:type="dxa"/>
              <w:right w:w="100" w:type="dxa"/>
            </w:tcMar>
          </w:tcPr>
          <w:p w:rsidR="00B50E04" w:rsidRDefault="00B50E04" w:rsidP="00BA7143">
            <w:pPr>
              <w:shd w:val="clear" w:color="auto" w:fill="FFFFFF"/>
              <w:spacing w:before="240" w:after="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Всі діагнози даного рівня</w:t>
            </w:r>
          </w:p>
        </w:tc>
        <w:tc>
          <w:tcPr>
            <w:tcW w:w="1049" w:type="dxa"/>
            <w:tcBorders>
              <w:top w:val="nil"/>
              <w:left w:val="nil"/>
              <w:bottom w:val="single" w:sz="4" w:space="0" w:color="000000"/>
              <w:right w:val="single" w:sz="4" w:space="0" w:color="000000"/>
            </w:tcBorders>
            <w:tcMar>
              <w:top w:w="0" w:type="dxa"/>
              <w:left w:w="100" w:type="dxa"/>
              <w:bottom w:w="0" w:type="dxa"/>
              <w:right w:w="100" w:type="dxa"/>
            </w:tcMar>
          </w:tcPr>
          <w:p w:rsidR="00B50E04" w:rsidRDefault="00B50E04" w:rsidP="00BA7143">
            <w:pPr>
              <w:shd w:val="clear" w:color="auto" w:fill="FFFFFF"/>
              <w:spacing w:before="240" w:after="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7,1</w:t>
            </w:r>
          </w:p>
        </w:tc>
      </w:tr>
      <w:tr w:rsidR="00B50E04" w:rsidTr="00BA7143">
        <w:trPr>
          <w:trHeight w:val="765"/>
        </w:trPr>
        <w:tc>
          <w:tcPr>
            <w:tcW w:w="1063"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rsidR="00B50E04" w:rsidRDefault="00B50E04" w:rsidP="00BA7143">
            <w:pPr>
              <w:shd w:val="clear" w:color="auto" w:fill="FFFFFF"/>
              <w:spacing w:before="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F01</w:t>
            </w:r>
          </w:p>
        </w:tc>
        <w:tc>
          <w:tcPr>
            <w:tcW w:w="3628" w:type="dxa"/>
            <w:tcBorders>
              <w:top w:val="nil"/>
              <w:left w:val="nil"/>
              <w:bottom w:val="single" w:sz="4" w:space="0" w:color="000000"/>
              <w:right w:val="single" w:sz="4" w:space="0" w:color="000000"/>
            </w:tcBorders>
            <w:tcMar>
              <w:top w:w="0" w:type="dxa"/>
              <w:left w:w="100" w:type="dxa"/>
              <w:bottom w:w="0" w:type="dxa"/>
              <w:right w:w="100" w:type="dxa"/>
            </w:tcMar>
          </w:tcPr>
          <w:p w:rsidR="00B50E04" w:rsidRDefault="00B50E04" w:rsidP="00BA7143">
            <w:pPr>
              <w:shd w:val="clear" w:color="auto" w:fill="FFFFFF"/>
              <w:spacing w:before="240" w:after="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Судинна деменція</w:t>
            </w:r>
          </w:p>
        </w:tc>
        <w:tc>
          <w:tcPr>
            <w:tcW w:w="3613" w:type="dxa"/>
            <w:tcBorders>
              <w:top w:val="nil"/>
              <w:left w:val="nil"/>
              <w:bottom w:val="single" w:sz="4" w:space="0" w:color="000000"/>
              <w:right w:val="single" w:sz="4" w:space="0" w:color="000000"/>
            </w:tcBorders>
            <w:tcMar>
              <w:top w:w="0" w:type="dxa"/>
              <w:left w:w="100" w:type="dxa"/>
              <w:bottom w:w="0" w:type="dxa"/>
              <w:right w:w="100" w:type="dxa"/>
            </w:tcMar>
          </w:tcPr>
          <w:p w:rsidR="00B50E04" w:rsidRDefault="00B50E04" w:rsidP="00BA7143">
            <w:pPr>
              <w:shd w:val="clear" w:color="auto" w:fill="FFFFFF"/>
              <w:spacing w:before="240" w:after="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Всі діагнози даного рівня</w:t>
            </w:r>
          </w:p>
        </w:tc>
        <w:tc>
          <w:tcPr>
            <w:tcW w:w="1049" w:type="dxa"/>
            <w:tcBorders>
              <w:top w:val="nil"/>
              <w:left w:val="nil"/>
              <w:bottom w:val="single" w:sz="4" w:space="0" w:color="000000"/>
              <w:right w:val="single" w:sz="4" w:space="0" w:color="000000"/>
            </w:tcBorders>
            <w:tcMar>
              <w:top w:w="0" w:type="dxa"/>
              <w:left w:w="100" w:type="dxa"/>
              <w:bottom w:w="0" w:type="dxa"/>
              <w:right w:w="100" w:type="dxa"/>
            </w:tcMar>
          </w:tcPr>
          <w:p w:rsidR="00B50E04" w:rsidRDefault="00B50E04" w:rsidP="00BA7143">
            <w:pPr>
              <w:shd w:val="clear" w:color="auto" w:fill="FFFFFF"/>
              <w:spacing w:before="240" w:after="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r>
      <w:tr w:rsidR="00B50E04" w:rsidTr="00BA7143">
        <w:trPr>
          <w:trHeight w:val="765"/>
        </w:trPr>
        <w:tc>
          <w:tcPr>
            <w:tcW w:w="1063"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rsidR="00B50E04" w:rsidRDefault="00B50E04" w:rsidP="00BA7143">
            <w:pPr>
              <w:shd w:val="clear" w:color="auto" w:fill="FFFFFF"/>
              <w:spacing w:before="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F03</w:t>
            </w:r>
          </w:p>
        </w:tc>
        <w:tc>
          <w:tcPr>
            <w:tcW w:w="3628" w:type="dxa"/>
            <w:tcBorders>
              <w:top w:val="nil"/>
              <w:left w:val="nil"/>
              <w:bottom w:val="single" w:sz="4" w:space="0" w:color="000000"/>
              <w:right w:val="single" w:sz="4" w:space="0" w:color="000000"/>
            </w:tcBorders>
            <w:tcMar>
              <w:top w:w="0" w:type="dxa"/>
              <w:left w:w="100" w:type="dxa"/>
              <w:bottom w:w="0" w:type="dxa"/>
              <w:right w:w="100" w:type="dxa"/>
            </w:tcMar>
          </w:tcPr>
          <w:p w:rsidR="00B50E04" w:rsidRDefault="00B50E04" w:rsidP="00BA7143">
            <w:pPr>
              <w:shd w:val="clear" w:color="auto" w:fill="FFFFFF"/>
              <w:spacing w:before="240" w:after="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Неуточнена деменція</w:t>
            </w:r>
          </w:p>
        </w:tc>
        <w:tc>
          <w:tcPr>
            <w:tcW w:w="3613" w:type="dxa"/>
            <w:tcBorders>
              <w:top w:val="nil"/>
              <w:left w:val="nil"/>
              <w:bottom w:val="single" w:sz="4" w:space="0" w:color="000000"/>
              <w:right w:val="single" w:sz="4" w:space="0" w:color="000000"/>
            </w:tcBorders>
            <w:tcMar>
              <w:top w:w="0" w:type="dxa"/>
              <w:left w:w="100" w:type="dxa"/>
              <w:bottom w:w="0" w:type="dxa"/>
              <w:right w:w="100" w:type="dxa"/>
            </w:tcMar>
          </w:tcPr>
          <w:p w:rsidR="00B50E04" w:rsidRDefault="00B50E04" w:rsidP="00BA7143">
            <w:pPr>
              <w:shd w:val="clear" w:color="auto" w:fill="FFFFFF"/>
              <w:spacing w:before="240" w:after="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Всі діагнози даного рівня</w:t>
            </w:r>
          </w:p>
        </w:tc>
        <w:tc>
          <w:tcPr>
            <w:tcW w:w="1049" w:type="dxa"/>
            <w:tcBorders>
              <w:top w:val="nil"/>
              <w:left w:val="nil"/>
              <w:bottom w:val="single" w:sz="4" w:space="0" w:color="000000"/>
              <w:right w:val="single" w:sz="4" w:space="0" w:color="000000"/>
            </w:tcBorders>
            <w:tcMar>
              <w:top w:w="0" w:type="dxa"/>
              <w:left w:w="100" w:type="dxa"/>
              <w:bottom w:w="0" w:type="dxa"/>
              <w:right w:w="100" w:type="dxa"/>
            </w:tcMar>
          </w:tcPr>
          <w:p w:rsidR="00B50E04" w:rsidRDefault="00B50E04" w:rsidP="00BA7143">
            <w:pPr>
              <w:shd w:val="clear" w:color="auto" w:fill="FFFFFF"/>
              <w:spacing w:before="240" w:after="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2,1</w:t>
            </w:r>
          </w:p>
        </w:tc>
      </w:tr>
      <w:tr w:rsidR="00B50E04" w:rsidTr="00BA7143">
        <w:trPr>
          <w:trHeight w:val="1950"/>
        </w:trPr>
        <w:tc>
          <w:tcPr>
            <w:tcW w:w="1063"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rsidR="00B50E04" w:rsidRDefault="00B50E04" w:rsidP="00BA7143">
            <w:pPr>
              <w:shd w:val="clear" w:color="auto" w:fill="FFFFFF"/>
              <w:spacing w:before="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F05</w:t>
            </w:r>
          </w:p>
        </w:tc>
        <w:tc>
          <w:tcPr>
            <w:tcW w:w="3628" w:type="dxa"/>
            <w:tcBorders>
              <w:top w:val="nil"/>
              <w:left w:val="nil"/>
              <w:bottom w:val="single" w:sz="4" w:space="0" w:color="000000"/>
              <w:right w:val="single" w:sz="4" w:space="0" w:color="000000"/>
            </w:tcBorders>
            <w:tcMar>
              <w:top w:w="0" w:type="dxa"/>
              <w:left w:w="100" w:type="dxa"/>
              <w:bottom w:w="0" w:type="dxa"/>
              <w:right w:w="100" w:type="dxa"/>
            </w:tcMar>
          </w:tcPr>
          <w:p w:rsidR="00B50E04" w:rsidRDefault="00B50E04" w:rsidP="00BA7143">
            <w:pPr>
              <w:shd w:val="clear" w:color="auto" w:fill="FFFFFF"/>
              <w:spacing w:before="240" w:after="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Делірій, не спричинений алкоголем та іншими психоактивними речовинами</w:t>
            </w:r>
          </w:p>
        </w:tc>
        <w:tc>
          <w:tcPr>
            <w:tcW w:w="3613" w:type="dxa"/>
            <w:tcBorders>
              <w:top w:val="nil"/>
              <w:left w:val="nil"/>
              <w:bottom w:val="single" w:sz="4" w:space="0" w:color="000000"/>
              <w:right w:val="single" w:sz="4" w:space="0" w:color="000000"/>
            </w:tcBorders>
            <w:tcMar>
              <w:top w:w="0" w:type="dxa"/>
              <w:left w:w="100" w:type="dxa"/>
              <w:bottom w:w="0" w:type="dxa"/>
              <w:right w:w="100" w:type="dxa"/>
            </w:tcMar>
          </w:tcPr>
          <w:p w:rsidR="00B50E04" w:rsidRDefault="00B50E04" w:rsidP="00BA7143">
            <w:pPr>
              <w:shd w:val="clear" w:color="auto" w:fill="FFFFFF"/>
              <w:spacing w:before="240" w:after="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Всі діагнози даного рівня</w:t>
            </w:r>
          </w:p>
        </w:tc>
        <w:tc>
          <w:tcPr>
            <w:tcW w:w="1049" w:type="dxa"/>
            <w:tcBorders>
              <w:top w:val="nil"/>
              <w:left w:val="nil"/>
              <w:bottom w:val="single" w:sz="4" w:space="0" w:color="000000"/>
              <w:right w:val="single" w:sz="4" w:space="0" w:color="000000"/>
            </w:tcBorders>
            <w:tcMar>
              <w:top w:w="0" w:type="dxa"/>
              <w:left w:w="100" w:type="dxa"/>
              <w:bottom w:w="0" w:type="dxa"/>
              <w:right w:w="100" w:type="dxa"/>
            </w:tcMar>
          </w:tcPr>
          <w:p w:rsidR="00B50E04" w:rsidRDefault="00B50E04" w:rsidP="00BA7143">
            <w:pPr>
              <w:shd w:val="clear" w:color="auto" w:fill="FFFFFF"/>
              <w:spacing w:before="240" w:after="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3,2</w:t>
            </w:r>
          </w:p>
        </w:tc>
      </w:tr>
      <w:tr w:rsidR="00B50E04" w:rsidTr="00BA7143">
        <w:trPr>
          <w:trHeight w:val="1305"/>
        </w:trPr>
        <w:tc>
          <w:tcPr>
            <w:tcW w:w="1063"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rsidR="00B50E04" w:rsidRDefault="00B50E04" w:rsidP="00BA7143">
            <w:pPr>
              <w:shd w:val="clear" w:color="auto" w:fill="FFFFFF"/>
              <w:spacing w:before="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F10</w:t>
            </w:r>
          </w:p>
        </w:tc>
        <w:tc>
          <w:tcPr>
            <w:tcW w:w="3628" w:type="dxa"/>
            <w:tcBorders>
              <w:top w:val="nil"/>
              <w:left w:val="nil"/>
              <w:bottom w:val="single" w:sz="4" w:space="0" w:color="000000"/>
              <w:right w:val="single" w:sz="4" w:space="0" w:color="000000"/>
            </w:tcBorders>
            <w:tcMar>
              <w:top w:w="0" w:type="dxa"/>
              <w:left w:w="100" w:type="dxa"/>
              <w:bottom w:w="0" w:type="dxa"/>
              <w:right w:w="100" w:type="dxa"/>
            </w:tcMar>
          </w:tcPr>
          <w:p w:rsidR="00B50E04" w:rsidRDefault="00B50E04" w:rsidP="00BA7143">
            <w:pPr>
              <w:shd w:val="clear" w:color="auto" w:fill="FFFFFF"/>
              <w:spacing w:before="240" w:after="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Розлади психіки та поведінки внаслідок вживання алкоголю</w:t>
            </w:r>
          </w:p>
        </w:tc>
        <w:tc>
          <w:tcPr>
            <w:tcW w:w="3613" w:type="dxa"/>
            <w:tcBorders>
              <w:top w:val="nil"/>
              <w:left w:val="nil"/>
              <w:bottom w:val="single" w:sz="4" w:space="0" w:color="000000"/>
              <w:right w:val="single" w:sz="4" w:space="0" w:color="000000"/>
            </w:tcBorders>
            <w:tcMar>
              <w:top w:w="0" w:type="dxa"/>
              <w:left w:w="100" w:type="dxa"/>
              <w:bottom w:w="0" w:type="dxa"/>
              <w:right w:w="100" w:type="dxa"/>
            </w:tcMar>
          </w:tcPr>
          <w:p w:rsidR="00B50E04" w:rsidRDefault="00B50E04" w:rsidP="00BA7143">
            <w:pPr>
              <w:shd w:val="clear" w:color="auto" w:fill="FFFFFF"/>
              <w:spacing w:before="240" w:after="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Всі діагнози, крім F10.9</w:t>
            </w:r>
          </w:p>
        </w:tc>
        <w:tc>
          <w:tcPr>
            <w:tcW w:w="1049" w:type="dxa"/>
            <w:tcBorders>
              <w:top w:val="nil"/>
              <w:left w:val="nil"/>
              <w:bottom w:val="single" w:sz="4" w:space="0" w:color="000000"/>
              <w:right w:val="single" w:sz="4" w:space="0" w:color="000000"/>
            </w:tcBorders>
            <w:tcMar>
              <w:top w:w="0" w:type="dxa"/>
              <w:left w:w="100" w:type="dxa"/>
              <w:bottom w:w="0" w:type="dxa"/>
              <w:right w:w="100" w:type="dxa"/>
            </w:tcMar>
          </w:tcPr>
          <w:p w:rsidR="00B50E04" w:rsidRDefault="00B50E04" w:rsidP="00BA7143">
            <w:pPr>
              <w:shd w:val="clear" w:color="auto" w:fill="FFFFFF"/>
              <w:spacing w:before="240" w:after="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0,7</w:t>
            </w:r>
          </w:p>
        </w:tc>
      </w:tr>
      <w:tr w:rsidR="00B50E04" w:rsidTr="00BA7143">
        <w:trPr>
          <w:trHeight w:val="765"/>
        </w:trPr>
        <w:tc>
          <w:tcPr>
            <w:tcW w:w="1063"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rsidR="00B50E04" w:rsidRDefault="00B50E04" w:rsidP="00BA7143">
            <w:pPr>
              <w:shd w:val="clear" w:color="auto" w:fill="FFFFFF"/>
              <w:spacing w:before="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F32</w:t>
            </w:r>
          </w:p>
        </w:tc>
        <w:tc>
          <w:tcPr>
            <w:tcW w:w="3628" w:type="dxa"/>
            <w:tcBorders>
              <w:top w:val="nil"/>
              <w:left w:val="nil"/>
              <w:bottom w:val="single" w:sz="4" w:space="0" w:color="000000"/>
              <w:right w:val="single" w:sz="4" w:space="0" w:color="000000"/>
            </w:tcBorders>
            <w:tcMar>
              <w:top w:w="0" w:type="dxa"/>
              <w:left w:w="100" w:type="dxa"/>
              <w:bottom w:w="0" w:type="dxa"/>
              <w:right w:w="100" w:type="dxa"/>
            </w:tcMar>
          </w:tcPr>
          <w:p w:rsidR="00B50E04" w:rsidRDefault="00B50E04" w:rsidP="00BA7143">
            <w:pPr>
              <w:shd w:val="clear" w:color="auto" w:fill="FFFFFF"/>
              <w:spacing w:before="240" w:after="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Депресивний епізод</w:t>
            </w:r>
          </w:p>
        </w:tc>
        <w:tc>
          <w:tcPr>
            <w:tcW w:w="3613" w:type="dxa"/>
            <w:tcBorders>
              <w:top w:val="nil"/>
              <w:left w:val="nil"/>
              <w:bottom w:val="single" w:sz="4" w:space="0" w:color="000000"/>
              <w:right w:val="single" w:sz="4" w:space="0" w:color="000000"/>
            </w:tcBorders>
            <w:tcMar>
              <w:top w:w="0" w:type="dxa"/>
              <w:left w:w="100" w:type="dxa"/>
              <w:bottom w:w="0" w:type="dxa"/>
              <w:right w:w="100" w:type="dxa"/>
            </w:tcMar>
          </w:tcPr>
          <w:p w:rsidR="00B50E04" w:rsidRDefault="00B50E04" w:rsidP="00BA7143">
            <w:pPr>
              <w:shd w:val="clear" w:color="auto" w:fill="FFFFFF"/>
              <w:spacing w:before="240" w:after="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Всі діагнози даного рівня</w:t>
            </w:r>
          </w:p>
        </w:tc>
        <w:tc>
          <w:tcPr>
            <w:tcW w:w="1049" w:type="dxa"/>
            <w:tcBorders>
              <w:top w:val="nil"/>
              <w:left w:val="nil"/>
              <w:bottom w:val="single" w:sz="4" w:space="0" w:color="000000"/>
              <w:right w:val="single" w:sz="4" w:space="0" w:color="000000"/>
            </w:tcBorders>
            <w:tcMar>
              <w:top w:w="0" w:type="dxa"/>
              <w:left w:w="100" w:type="dxa"/>
              <w:bottom w:w="0" w:type="dxa"/>
              <w:right w:w="100" w:type="dxa"/>
            </w:tcMar>
          </w:tcPr>
          <w:p w:rsidR="00B50E04" w:rsidRDefault="00B50E04" w:rsidP="00BA7143">
            <w:pPr>
              <w:shd w:val="clear" w:color="auto" w:fill="FFFFFF"/>
              <w:spacing w:before="240" w:after="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0,5</w:t>
            </w:r>
          </w:p>
        </w:tc>
      </w:tr>
      <w:tr w:rsidR="00B50E04" w:rsidTr="00BA7143">
        <w:trPr>
          <w:trHeight w:val="765"/>
        </w:trPr>
        <w:tc>
          <w:tcPr>
            <w:tcW w:w="1063"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rsidR="00B50E04" w:rsidRDefault="00B50E04" w:rsidP="00BA7143">
            <w:pPr>
              <w:shd w:val="clear" w:color="auto" w:fill="FFFFFF"/>
              <w:spacing w:before="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G20</w:t>
            </w:r>
          </w:p>
        </w:tc>
        <w:tc>
          <w:tcPr>
            <w:tcW w:w="3628" w:type="dxa"/>
            <w:tcBorders>
              <w:top w:val="nil"/>
              <w:left w:val="nil"/>
              <w:bottom w:val="single" w:sz="4" w:space="0" w:color="000000"/>
              <w:right w:val="single" w:sz="4" w:space="0" w:color="000000"/>
            </w:tcBorders>
            <w:tcMar>
              <w:top w:w="0" w:type="dxa"/>
              <w:left w:w="100" w:type="dxa"/>
              <w:bottom w:w="0" w:type="dxa"/>
              <w:right w:w="100" w:type="dxa"/>
            </w:tcMar>
          </w:tcPr>
          <w:p w:rsidR="00B50E04" w:rsidRDefault="00B50E04" w:rsidP="00BA7143">
            <w:pPr>
              <w:shd w:val="clear" w:color="auto" w:fill="FFFFFF"/>
              <w:spacing w:before="240" w:after="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Хвороба Паркінсона</w:t>
            </w:r>
          </w:p>
        </w:tc>
        <w:tc>
          <w:tcPr>
            <w:tcW w:w="3613" w:type="dxa"/>
            <w:tcBorders>
              <w:top w:val="nil"/>
              <w:left w:val="nil"/>
              <w:bottom w:val="single" w:sz="4" w:space="0" w:color="000000"/>
              <w:right w:val="single" w:sz="4" w:space="0" w:color="000000"/>
            </w:tcBorders>
            <w:tcMar>
              <w:top w:w="0" w:type="dxa"/>
              <w:left w:w="100" w:type="dxa"/>
              <w:bottom w:w="0" w:type="dxa"/>
              <w:right w:w="100" w:type="dxa"/>
            </w:tcMar>
          </w:tcPr>
          <w:p w:rsidR="00B50E04" w:rsidRDefault="00B50E04" w:rsidP="00BA7143">
            <w:pPr>
              <w:shd w:val="clear" w:color="auto" w:fill="FFFFFF"/>
              <w:spacing w:before="240" w:after="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Всі діагнози даного рівня</w:t>
            </w:r>
          </w:p>
        </w:tc>
        <w:tc>
          <w:tcPr>
            <w:tcW w:w="1049" w:type="dxa"/>
            <w:tcBorders>
              <w:top w:val="nil"/>
              <w:left w:val="nil"/>
              <w:bottom w:val="single" w:sz="4" w:space="0" w:color="000000"/>
              <w:right w:val="single" w:sz="4" w:space="0" w:color="000000"/>
            </w:tcBorders>
            <w:tcMar>
              <w:top w:w="0" w:type="dxa"/>
              <w:left w:w="100" w:type="dxa"/>
              <w:bottom w:w="0" w:type="dxa"/>
              <w:right w:w="100" w:type="dxa"/>
            </w:tcMar>
          </w:tcPr>
          <w:p w:rsidR="00B50E04" w:rsidRDefault="00B50E04" w:rsidP="00BA7143">
            <w:pPr>
              <w:shd w:val="clear" w:color="auto" w:fill="FFFFFF"/>
              <w:spacing w:before="240" w:after="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1,8</w:t>
            </w:r>
          </w:p>
        </w:tc>
      </w:tr>
      <w:tr w:rsidR="00B50E04" w:rsidTr="00BA7143">
        <w:trPr>
          <w:trHeight w:val="1590"/>
        </w:trPr>
        <w:tc>
          <w:tcPr>
            <w:tcW w:w="1063"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rsidR="00B50E04" w:rsidRDefault="00B50E04" w:rsidP="00BA7143">
            <w:pPr>
              <w:shd w:val="clear" w:color="auto" w:fill="FFFFFF"/>
              <w:spacing w:before="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G30</w:t>
            </w:r>
          </w:p>
        </w:tc>
        <w:tc>
          <w:tcPr>
            <w:tcW w:w="3628" w:type="dxa"/>
            <w:tcBorders>
              <w:top w:val="nil"/>
              <w:left w:val="nil"/>
              <w:bottom w:val="single" w:sz="4" w:space="0" w:color="000000"/>
              <w:right w:val="single" w:sz="4" w:space="0" w:color="000000"/>
            </w:tcBorders>
            <w:tcMar>
              <w:top w:w="0" w:type="dxa"/>
              <w:left w:w="100" w:type="dxa"/>
              <w:bottom w:w="0" w:type="dxa"/>
              <w:right w:w="100" w:type="dxa"/>
            </w:tcMar>
          </w:tcPr>
          <w:p w:rsidR="00B50E04" w:rsidRDefault="00B50E04" w:rsidP="00BA7143">
            <w:pPr>
              <w:shd w:val="clear" w:color="auto" w:fill="FFFFFF"/>
              <w:spacing w:before="240" w:after="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Хвороба Альцгеймера</w:t>
            </w:r>
          </w:p>
        </w:tc>
        <w:tc>
          <w:tcPr>
            <w:tcW w:w="3613" w:type="dxa"/>
            <w:tcBorders>
              <w:top w:val="nil"/>
              <w:left w:val="nil"/>
              <w:bottom w:val="single" w:sz="4" w:space="0" w:color="000000"/>
              <w:right w:val="single" w:sz="4" w:space="0" w:color="000000"/>
            </w:tcBorders>
            <w:tcMar>
              <w:top w:w="0" w:type="dxa"/>
              <w:left w:w="100" w:type="dxa"/>
              <w:bottom w:w="0" w:type="dxa"/>
              <w:right w:w="100" w:type="dxa"/>
            </w:tcMar>
          </w:tcPr>
          <w:p w:rsidR="00B50E04" w:rsidRDefault="00B50E04" w:rsidP="00BA7143">
            <w:pPr>
              <w:shd w:val="clear" w:color="auto" w:fill="FFFFFF"/>
              <w:spacing w:before="240" w:after="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Умовно виключено, коли використовується код G30* з будь-яким із F00* коди в тому ж епізоді</w:t>
            </w:r>
          </w:p>
        </w:tc>
        <w:tc>
          <w:tcPr>
            <w:tcW w:w="1049" w:type="dxa"/>
            <w:tcBorders>
              <w:top w:val="nil"/>
              <w:left w:val="nil"/>
              <w:bottom w:val="single" w:sz="4" w:space="0" w:color="000000"/>
              <w:right w:val="single" w:sz="4" w:space="0" w:color="000000"/>
            </w:tcBorders>
            <w:tcMar>
              <w:top w:w="0" w:type="dxa"/>
              <w:left w:w="100" w:type="dxa"/>
              <w:bottom w:w="0" w:type="dxa"/>
              <w:right w:w="100" w:type="dxa"/>
            </w:tcMar>
          </w:tcPr>
          <w:p w:rsidR="00B50E04" w:rsidRDefault="00B50E04" w:rsidP="00BA7143">
            <w:pPr>
              <w:shd w:val="clear" w:color="auto" w:fill="FFFFFF"/>
              <w:spacing w:before="240" w:after="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4</w:t>
            </w:r>
          </w:p>
        </w:tc>
      </w:tr>
      <w:tr w:rsidR="00B50E04" w:rsidTr="00BA7143">
        <w:trPr>
          <w:trHeight w:val="1620"/>
        </w:trPr>
        <w:tc>
          <w:tcPr>
            <w:tcW w:w="1063"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rsidR="00B50E04" w:rsidRDefault="00B50E04" w:rsidP="00BA7143">
            <w:pPr>
              <w:shd w:val="clear" w:color="auto" w:fill="FFFFFF"/>
              <w:spacing w:before="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G31</w:t>
            </w:r>
          </w:p>
        </w:tc>
        <w:tc>
          <w:tcPr>
            <w:tcW w:w="3628" w:type="dxa"/>
            <w:tcBorders>
              <w:top w:val="nil"/>
              <w:left w:val="nil"/>
              <w:bottom w:val="single" w:sz="4" w:space="0" w:color="000000"/>
              <w:right w:val="single" w:sz="4" w:space="0" w:color="000000"/>
            </w:tcBorders>
            <w:tcMar>
              <w:top w:w="0" w:type="dxa"/>
              <w:left w:w="100" w:type="dxa"/>
              <w:bottom w:w="0" w:type="dxa"/>
              <w:right w:w="100" w:type="dxa"/>
            </w:tcMar>
          </w:tcPr>
          <w:p w:rsidR="00B50E04" w:rsidRDefault="00B50E04" w:rsidP="00BA7143">
            <w:pPr>
              <w:shd w:val="clear" w:color="auto" w:fill="FFFFFF"/>
              <w:spacing w:before="240" w:after="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Інші дегенеративні хвороби нервової системи, не</w:t>
            </w:r>
            <w:r>
              <w:rPr>
                <w:rFonts w:ascii="Times New Roman" w:eastAsia="Times New Roman" w:hAnsi="Times New Roman" w:cs="Times New Roman"/>
                <w:sz w:val="24"/>
                <w:szCs w:val="24"/>
              </w:rPr>
              <w:br/>
              <w:t xml:space="preserve">  класифіковані в інших рубриках</w:t>
            </w:r>
          </w:p>
        </w:tc>
        <w:tc>
          <w:tcPr>
            <w:tcW w:w="3613" w:type="dxa"/>
            <w:tcBorders>
              <w:top w:val="nil"/>
              <w:left w:val="nil"/>
              <w:bottom w:val="single" w:sz="4" w:space="0" w:color="000000"/>
              <w:right w:val="single" w:sz="4" w:space="0" w:color="000000"/>
            </w:tcBorders>
            <w:tcMar>
              <w:top w:w="0" w:type="dxa"/>
              <w:left w:w="100" w:type="dxa"/>
              <w:bottom w:w="0" w:type="dxa"/>
              <w:right w:w="100" w:type="dxa"/>
            </w:tcMar>
          </w:tcPr>
          <w:p w:rsidR="00B50E04" w:rsidRDefault="00B50E04" w:rsidP="00BA7143">
            <w:pPr>
              <w:shd w:val="clear" w:color="auto" w:fill="FFFFFF"/>
              <w:spacing w:before="240" w:after="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Всі діагнози даного рівня</w:t>
            </w:r>
          </w:p>
        </w:tc>
        <w:tc>
          <w:tcPr>
            <w:tcW w:w="1049" w:type="dxa"/>
            <w:tcBorders>
              <w:top w:val="nil"/>
              <w:left w:val="nil"/>
              <w:bottom w:val="single" w:sz="4" w:space="0" w:color="000000"/>
              <w:right w:val="single" w:sz="4" w:space="0" w:color="000000"/>
            </w:tcBorders>
            <w:tcMar>
              <w:top w:w="0" w:type="dxa"/>
              <w:left w:w="100" w:type="dxa"/>
              <w:bottom w:w="0" w:type="dxa"/>
              <w:right w:w="100" w:type="dxa"/>
            </w:tcMar>
          </w:tcPr>
          <w:p w:rsidR="00B50E04" w:rsidRDefault="00B50E04" w:rsidP="00BA7143">
            <w:pPr>
              <w:shd w:val="clear" w:color="auto" w:fill="FFFFFF"/>
              <w:spacing w:before="240" w:after="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1,2</w:t>
            </w:r>
          </w:p>
        </w:tc>
      </w:tr>
      <w:tr w:rsidR="00B50E04" w:rsidTr="00BA7143">
        <w:trPr>
          <w:trHeight w:val="765"/>
        </w:trPr>
        <w:tc>
          <w:tcPr>
            <w:tcW w:w="1063"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rsidR="00B50E04" w:rsidRDefault="00B50E04" w:rsidP="00BA7143">
            <w:pPr>
              <w:shd w:val="clear" w:color="auto" w:fill="FFFFFF"/>
              <w:spacing w:before="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G40</w:t>
            </w:r>
          </w:p>
        </w:tc>
        <w:tc>
          <w:tcPr>
            <w:tcW w:w="3628" w:type="dxa"/>
            <w:tcBorders>
              <w:top w:val="nil"/>
              <w:left w:val="nil"/>
              <w:bottom w:val="single" w:sz="4" w:space="0" w:color="000000"/>
              <w:right w:val="single" w:sz="4" w:space="0" w:color="000000"/>
            </w:tcBorders>
            <w:tcMar>
              <w:top w:w="0" w:type="dxa"/>
              <w:left w:w="100" w:type="dxa"/>
              <w:bottom w:w="0" w:type="dxa"/>
              <w:right w:w="100" w:type="dxa"/>
            </w:tcMar>
          </w:tcPr>
          <w:p w:rsidR="00B50E04" w:rsidRDefault="00B50E04" w:rsidP="00BA7143">
            <w:pPr>
              <w:shd w:val="clear" w:color="auto" w:fill="FFFFFF"/>
              <w:spacing w:before="240" w:after="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Епілепсія</w:t>
            </w:r>
          </w:p>
        </w:tc>
        <w:tc>
          <w:tcPr>
            <w:tcW w:w="3613" w:type="dxa"/>
            <w:tcBorders>
              <w:top w:val="nil"/>
              <w:left w:val="nil"/>
              <w:bottom w:val="single" w:sz="4" w:space="0" w:color="000000"/>
              <w:right w:val="single" w:sz="4" w:space="0" w:color="000000"/>
            </w:tcBorders>
            <w:tcMar>
              <w:top w:w="0" w:type="dxa"/>
              <w:left w:w="100" w:type="dxa"/>
              <w:bottom w:w="0" w:type="dxa"/>
              <w:right w:w="100" w:type="dxa"/>
            </w:tcMar>
          </w:tcPr>
          <w:p w:rsidR="00B50E04" w:rsidRDefault="00B50E04" w:rsidP="00BA7143">
            <w:pPr>
              <w:shd w:val="clear" w:color="auto" w:fill="FFFFFF"/>
              <w:spacing w:before="240" w:after="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Всі діагнози даного рівня</w:t>
            </w:r>
          </w:p>
        </w:tc>
        <w:tc>
          <w:tcPr>
            <w:tcW w:w="1049" w:type="dxa"/>
            <w:tcBorders>
              <w:top w:val="nil"/>
              <w:left w:val="nil"/>
              <w:bottom w:val="single" w:sz="4" w:space="0" w:color="000000"/>
              <w:right w:val="single" w:sz="4" w:space="0" w:color="000000"/>
            </w:tcBorders>
            <w:tcMar>
              <w:top w:w="0" w:type="dxa"/>
              <w:left w:w="100" w:type="dxa"/>
              <w:bottom w:w="0" w:type="dxa"/>
              <w:right w:w="100" w:type="dxa"/>
            </w:tcMar>
          </w:tcPr>
          <w:p w:rsidR="00B50E04" w:rsidRDefault="00B50E04" w:rsidP="00BA7143">
            <w:pPr>
              <w:shd w:val="clear" w:color="auto" w:fill="FFFFFF"/>
              <w:spacing w:before="240" w:after="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1,5</w:t>
            </w:r>
          </w:p>
        </w:tc>
      </w:tr>
      <w:tr w:rsidR="00B50E04" w:rsidTr="00BA7143">
        <w:trPr>
          <w:trHeight w:val="1620"/>
        </w:trPr>
        <w:tc>
          <w:tcPr>
            <w:tcW w:w="1063"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rsidR="00B50E04" w:rsidRDefault="00B50E04" w:rsidP="00BA7143">
            <w:pPr>
              <w:shd w:val="clear" w:color="auto" w:fill="FFFFFF"/>
              <w:spacing w:before="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G45</w:t>
            </w:r>
          </w:p>
        </w:tc>
        <w:tc>
          <w:tcPr>
            <w:tcW w:w="3628" w:type="dxa"/>
            <w:tcBorders>
              <w:top w:val="nil"/>
              <w:left w:val="nil"/>
              <w:bottom w:val="single" w:sz="4" w:space="0" w:color="000000"/>
              <w:right w:val="single" w:sz="4" w:space="0" w:color="000000"/>
            </w:tcBorders>
            <w:tcMar>
              <w:top w:w="0" w:type="dxa"/>
              <w:left w:w="100" w:type="dxa"/>
              <w:bottom w:w="0" w:type="dxa"/>
              <w:right w:w="100" w:type="dxa"/>
            </w:tcMar>
          </w:tcPr>
          <w:p w:rsidR="00B50E04" w:rsidRDefault="00B50E04" w:rsidP="00BA7143">
            <w:pPr>
              <w:shd w:val="clear" w:color="auto" w:fill="FFFFFF"/>
              <w:spacing w:before="240" w:after="240"/>
              <w:jc w:val="both"/>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Транзиторні</w:t>
            </w:r>
            <w:proofErr w:type="spellEnd"/>
            <w:r>
              <w:rPr>
                <w:rFonts w:ascii="Times New Roman" w:eastAsia="Times New Roman" w:hAnsi="Times New Roman" w:cs="Times New Roman"/>
                <w:sz w:val="24"/>
                <w:szCs w:val="24"/>
              </w:rPr>
              <w:t xml:space="preserve"> церебральні ішемічні напади та пов'язані з</w:t>
            </w:r>
            <w:r>
              <w:rPr>
                <w:rFonts w:ascii="Times New Roman" w:eastAsia="Times New Roman" w:hAnsi="Times New Roman" w:cs="Times New Roman"/>
                <w:sz w:val="24"/>
                <w:szCs w:val="24"/>
              </w:rPr>
              <w:br/>
              <w:t xml:space="preserve">  ними синдроми</w:t>
            </w:r>
          </w:p>
        </w:tc>
        <w:tc>
          <w:tcPr>
            <w:tcW w:w="3613" w:type="dxa"/>
            <w:tcBorders>
              <w:top w:val="nil"/>
              <w:left w:val="nil"/>
              <w:bottom w:val="single" w:sz="4" w:space="0" w:color="000000"/>
              <w:right w:val="single" w:sz="4" w:space="0" w:color="000000"/>
            </w:tcBorders>
            <w:tcMar>
              <w:top w:w="0" w:type="dxa"/>
              <w:left w:w="100" w:type="dxa"/>
              <w:bottom w:w="0" w:type="dxa"/>
              <w:right w:w="100" w:type="dxa"/>
            </w:tcMar>
          </w:tcPr>
          <w:p w:rsidR="00B50E04" w:rsidRDefault="00B50E04" w:rsidP="00BA7143">
            <w:pPr>
              <w:shd w:val="clear" w:color="auto" w:fill="FFFFFF"/>
              <w:spacing w:before="240" w:after="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Всі діагнози даного рівня</w:t>
            </w:r>
          </w:p>
        </w:tc>
        <w:tc>
          <w:tcPr>
            <w:tcW w:w="1049" w:type="dxa"/>
            <w:tcBorders>
              <w:top w:val="nil"/>
              <w:left w:val="nil"/>
              <w:bottom w:val="single" w:sz="4" w:space="0" w:color="000000"/>
              <w:right w:val="single" w:sz="4" w:space="0" w:color="000000"/>
            </w:tcBorders>
            <w:tcMar>
              <w:top w:w="0" w:type="dxa"/>
              <w:left w:w="100" w:type="dxa"/>
              <w:bottom w:w="0" w:type="dxa"/>
              <w:right w:w="100" w:type="dxa"/>
            </w:tcMar>
          </w:tcPr>
          <w:p w:rsidR="00B50E04" w:rsidRDefault="00B50E04" w:rsidP="00BA7143">
            <w:pPr>
              <w:shd w:val="clear" w:color="auto" w:fill="FFFFFF"/>
              <w:spacing w:before="240" w:after="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1,2</w:t>
            </w:r>
          </w:p>
        </w:tc>
      </w:tr>
      <w:tr w:rsidR="00B50E04" w:rsidTr="00BA7143">
        <w:trPr>
          <w:trHeight w:val="765"/>
        </w:trPr>
        <w:tc>
          <w:tcPr>
            <w:tcW w:w="1063"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rsidR="00B50E04" w:rsidRDefault="00B50E04" w:rsidP="00BA7143">
            <w:pPr>
              <w:shd w:val="clear" w:color="auto" w:fill="FFFFFF"/>
              <w:spacing w:before="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G81</w:t>
            </w:r>
          </w:p>
        </w:tc>
        <w:tc>
          <w:tcPr>
            <w:tcW w:w="3628" w:type="dxa"/>
            <w:tcBorders>
              <w:top w:val="nil"/>
              <w:left w:val="nil"/>
              <w:bottom w:val="single" w:sz="4" w:space="0" w:color="000000"/>
              <w:right w:val="single" w:sz="4" w:space="0" w:color="000000"/>
            </w:tcBorders>
            <w:tcMar>
              <w:top w:w="0" w:type="dxa"/>
              <w:left w:w="100" w:type="dxa"/>
              <w:bottom w:w="0" w:type="dxa"/>
              <w:right w:w="100" w:type="dxa"/>
            </w:tcMar>
          </w:tcPr>
          <w:p w:rsidR="00B50E04" w:rsidRDefault="00B50E04" w:rsidP="00BA7143">
            <w:pPr>
              <w:shd w:val="clear" w:color="auto" w:fill="FFFFFF"/>
              <w:spacing w:before="240" w:after="240"/>
              <w:jc w:val="both"/>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Геміплегія</w:t>
            </w:r>
            <w:proofErr w:type="spellEnd"/>
          </w:p>
        </w:tc>
        <w:tc>
          <w:tcPr>
            <w:tcW w:w="3613" w:type="dxa"/>
            <w:tcBorders>
              <w:top w:val="nil"/>
              <w:left w:val="nil"/>
              <w:bottom w:val="single" w:sz="4" w:space="0" w:color="000000"/>
              <w:right w:val="single" w:sz="4" w:space="0" w:color="000000"/>
            </w:tcBorders>
            <w:tcMar>
              <w:top w:w="0" w:type="dxa"/>
              <w:left w:w="100" w:type="dxa"/>
              <w:bottom w:w="0" w:type="dxa"/>
              <w:right w:w="100" w:type="dxa"/>
            </w:tcMar>
          </w:tcPr>
          <w:p w:rsidR="00B50E04" w:rsidRDefault="00B50E04" w:rsidP="00BA7143">
            <w:pPr>
              <w:shd w:val="clear" w:color="auto" w:fill="FFFFFF"/>
              <w:spacing w:before="240" w:after="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Всі діагнози даного рівня</w:t>
            </w:r>
          </w:p>
        </w:tc>
        <w:tc>
          <w:tcPr>
            <w:tcW w:w="1049" w:type="dxa"/>
            <w:tcBorders>
              <w:top w:val="nil"/>
              <w:left w:val="nil"/>
              <w:bottom w:val="single" w:sz="4" w:space="0" w:color="000000"/>
              <w:right w:val="single" w:sz="4" w:space="0" w:color="000000"/>
            </w:tcBorders>
            <w:tcMar>
              <w:top w:w="0" w:type="dxa"/>
              <w:left w:w="100" w:type="dxa"/>
              <w:bottom w:w="0" w:type="dxa"/>
              <w:right w:w="100" w:type="dxa"/>
            </w:tcMar>
          </w:tcPr>
          <w:p w:rsidR="00B50E04" w:rsidRDefault="00B50E04" w:rsidP="00BA7143">
            <w:pPr>
              <w:shd w:val="clear" w:color="auto" w:fill="FFFFFF"/>
              <w:spacing w:before="240" w:after="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4,4</w:t>
            </w:r>
          </w:p>
        </w:tc>
      </w:tr>
      <w:tr w:rsidR="00B50E04" w:rsidTr="00BA7143">
        <w:trPr>
          <w:trHeight w:val="1620"/>
        </w:trPr>
        <w:tc>
          <w:tcPr>
            <w:tcW w:w="1063"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rsidR="00B50E04" w:rsidRDefault="00B50E04" w:rsidP="00BA7143">
            <w:pPr>
              <w:shd w:val="clear" w:color="auto" w:fill="FFFFFF"/>
              <w:spacing w:before="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H54</w:t>
            </w:r>
          </w:p>
        </w:tc>
        <w:tc>
          <w:tcPr>
            <w:tcW w:w="3628" w:type="dxa"/>
            <w:tcBorders>
              <w:top w:val="nil"/>
              <w:left w:val="nil"/>
              <w:bottom w:val="single" w:sz="4" w:space="0" w:color="000000"/>
              <w:right w:val="single" w:sz="4" w:space="0" w:color="000000"/>
            </w:tcBorders>
            <w:tcMar>
              <w:top w:w="0" w:type="dxa"/>
              <w:left w:w="100" w:type="dxa"/>
              <w:bottom w:w="0" w:type="dxa"/>
              <w:right w:w="100" w:type="dxa"/>
            </w:tcMar>
          </w:tcPr>
          <w:p w:rsidR="00B50E04" w:rsidRDefault="00B50E04" w:rsidP="00BA7143">
            <w:pPr>
              <w:shd w:val="clear" w:color="auto" w:fill="FFFFFF"/>
              <w:spacing w:before="240" w:after="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Порушення зору, включно з бінокулярною чи монокулярною сліпотою</w:t>
            </w:r>
          </w:p>
        </w:tc>
        <w:tc>
          <w:tcPr>
            <w:tcW w:w="3613" w:type="dxa"/>
            <w:tcBorders>
              <w:top w:val="nil"/>
              <w:left w:val="nil"/>
              <w:bottom w:val="single" w:sz="4" w:space="0" w:color="000000"/>
              <w:right w:val="single" w:sz="4" w:space="0" w:color="000000"/>
            </w:tcBorders>
            <w:tcMar>
              <w:top w:w="0" w:type="dxa"/>
              <w:left w:w="100" w:type="dxa"/>
              <w:bottom w:w="0" w:type="dxa"/>
              <w:right w:w="100" w:type="dxa"/>
            </w:tcMar>
          </w:tcPr>
          <w:p w:rsidR="00B50E04" w:rsidRDefault="00B50E04" w:rsidP="00BA7143">
            <w:pPr>
              <w:shd w:val="clear" w:color="auto" w:fill="FFFFFF"/>
              <w:spacing w:before="240" w:after="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Всі діагнози, крім H54.3, H54.9</w:t>
            </w:r>
          </w:p>
        </w:tc>
        <w:tc>
          <w:tcPr>
            <w:tcW w:w="1049" w:type="dxa"/>
            <w:tcBorders>
              <w:top w:val="nil"/>
              <w:left w:val="nil"/>
              <w:bottom w:val="single" w:sz="4" w:space="0" w:color="000000"/>
              <w:right w:val="single" w:sz="4" w:space="0" w:color="000000"/>
            </w:tcBorders>
            <w:tcMar>
              <w:top w:w="0" w:type="dxa"/>
              <w:left w:w="100" w:type="dxa"/>
              <w:bottom w:w="0" w:type="dxa"/>
              <w:right w:w="100" w:type="dxa"/>
            </w:tcMar>
          </w:tcPr>
          <w:p w:rsidR="00B50E04" w:rsidRDefault="00B50E04" w:rsidP="00BA7143">
            <w:pPr>
              <w:shd w:val="clear" w:color="auto" w:fill="FFFFFF"/>
              <w:spacing w:before="240" w:after="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1,9</w:t>
            </w:r>
          </w:p>
        </w:tc>
      </w:tr>
      <w:tr w:rsidR="00B50E04" w:rsidTr="00BA7143">
        <w:trPr>
          <w:trHeight w:val="765"/>
        </w:trPr>
        <w:tc>
          <w:tcPr>
            <w:tcW w:w="1063"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rsidR="00B50E04" w:rsidRDefault="00B50E04" w:rsidP="00BA7143">
            <w:pPr>
              <w:shd w:val="clear" w:color="auto" w:fill="FFFFFF"/>
              <w:spacing w:before="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H91</w:t>
            </w:r>
          </w:p>
        </w:tc>
        <w:tc>
          <w:tcPr>
            <w:tcW w:w="3628" w:type="dxa"/>
            <w:tcBorders>
              <w:top w:val="nil"/>
              <w:left w:val="nil"/>
              <w:bottom w:val="single" w:sz="4" w:space="0" w:color="000000"/>
              <w:right w:val="single" w:sz="4" w:space="0" w:color="000000"/>
            </w:tcBorders>
            <w:tcMar>
              <w:top w:w="0" w:type="dxa"/>
              <w:left w:w="100" w:type="dxa"/>
              <w:bottom w:w="0" w:type="dxa"/>
              <w:right w:w="100" w:type="dxa"/>
            </w:tcMar>
          </w:tcPr>
          <w:p w:rsidR="00B50E04" w:rsidRDefault="00B50E04" w:rsidP="00BA7143">
            <w:pPr>
              <w:shd w:val="clear" w:color="auto" w:fill="FFFFFF"/>
              <w:spacing w:before="240" w:after="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Інша втрата слуху</w:t>
            </w:r>
          </w:p>
        </w:tc>
        <w:tc>
          <w:tcPr>
            <w:tcW w:w="3613" w:type="dxa"/>
            <w:tcBorders>
              <w:top w:val="nil"/>
              <w:left w:val="nil"/>
              <w:bottom w:val="single" w:sz="4" w:space="0" w:color="000000"/>
              <w:right w:val="single" w:sz="4" w:space="0" w:color="000000"/>
            </w:tcBorders>
            <w:tcMar>
              <w:top w:w="0" w:type="dxa"/>
              <w:left w:w="100" w:type="dxa"/>
              <w:bottom w:w="0" w:type="dxa"/>
              <w:right w:w="100" w:type="dxa"/>
            </w:tcMar>
          </w:tcPr>
          <w:p w:rsidR="00B50E04" w:rsidRDefault="00B50E04" w:rsidP="00BA7143">
            <w:pPr>
              <w:shd w:val="clear" w:color="auto" w:fill="FFFFFF"/>
              <w:spacing w:before="240" w:after="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Всі діагнози даного рівня</w:t>
            </w:r>
          </w:p>
        </w:tc>
        <w:tc>
          <w:tcPr>
            <w:tcW w:w="1049" w:type="dxa"/>
            <w:tcBorders>
              <w:top w:val="nil"/>
              <w:left w:val="nil"/>
              <w:bottom w:val="single" w:sz="4" w:space="0" w:color="000000"/>
              <w:right w:val="single" w:sz="4" w:space="0" w:color="000000"/>
            </w:tcBorders>
            <w:tcMar>
              <w:top w:w="0" w:type="dxa"/>
              <w:left w:w="100" w:type="dxa"/>
              <w:bottom w:w="0" w:type="dxa"/>
              <w:right w:w="100" w:type="dxa"/>
            </w:tcMar>
          </w:tcPr>
          <w:p w:rsidR="00B50E04" w:rsidRDefault="00B50E04" w:rsidP="00BA7143">
            <w:pPr>
              <w:shd w:val="clear" w:color="auto" w:fill="FFFFFF"/>
              <w:spacing w:before="240" w:after="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0,9</w:t>
            </w:r>
          </w:p>
        </w:tc>
      </w:tr>
      <w:tr w:rsidR="00B50E04" w:rsidTr="00BA7143">
        <w:trPr>
          <w:trHeight w:val="765"/>
        </w:trPr>
        <w:tc>
          <w:tcPr>
            <w:tcW w:w="1063"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rsidR="00B50E04" w:rsidRDefault="00B50E04" w:rsidP="00BA7143">
            <w:pPr>
              <w:shd w:val="clear" w:color="auto" w:fill="FFFFFF"/>
              <w:spacing w:before="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I63</w:t>
            </w:r>
          </w:p>
        </w:tc>
        <w:tc>
          <w:tcPr>
            <w:tcW w:w="3628" w:type="dxa"/>
            <w:tcBorders>
              <w:top w:val="nil"/>
              <w:left w:val="nil"/>
              <w:bottom w:val="single" w:sz="4" w:space="0" w:color="000000"/>
              <w:right w:val="single" w:sz="4" w:space="0" w:color="000000"/>
            </w:tcBorders>
            <w:tcMar>
              <w:top w:w="0" w:type="dxa"/>
              <w:left w:w="100" w:type="dxa"/>
              <w:bottom w:w="0" w:type="dxa"/>
              <w:right w:w="100" w:type="dxa"/>
            </w:tcMar>
          </w:tcPr>
          <w:p w:rsidR="00B50E04" w:rsidRDefault="00B50E04" w:rsidP="00BA7143">
            <w:pPr>
              <w:shd w:val="clear" w:color="auto" w:fill="FFFFFF"/>
              <w:spacing w:before="240" w:after="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Інфаркт головного мозку</w:t>
            </w:r>
          </w:p>
        </w:tc>
        <w:tc>
          <w:tcPr>
            <w:tcW w:w="3613" w:type="dxa"/>
            <w:tcBorders>
              <w:top w:val="nil"/>
              <w:left w:val="nil"/>
              <w:bottom w:val="single" w:sz="4" w:space="0" w:color="000000"/>
              <w:right w:val="single" w:sz="4" w:space="0" w:color="000000"/>
            </w:tcBorders>
            <w:tcMar>
              <w:top w:w="0" w:type="dxa"/>
              <w:left w:w="100" w:type="dxa"/>
              <w:bottom w:w="0" w:type="dxa"/>
              <w:right w:w="100" w:type="dxa"/>
            </w:tcMar>
          </w:tcPr>
          <w:p w:rsidR="00B50E04" w:rsidRDefault="00B50E04" w:rsidP="00BA7143">
            <w:pPr>
              <w:shd w:val="clear" w:color="auto" w:fill="FFFFFF"/>
              <w:spacing w:before="240" w:after="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Всі діагнози даного рівня</w:t>
            </w:r>
          </w:p>
        </w:tc>
        <w:tc>
          <w:tcPr>
            <w:tcW w:w="1049" w:type="dxa"/>
            <w:tcBorders>
              <w:top w:val="nil"/>
              <w:left w:val="nil"/>
              <w:bottom w:val="single" w:sz="4" w:space="0" w:color="000000"/>
              <w:right w:val="single" w:sz="4" w:space="0" w:color="000000"/>
            </w:tcBorders>
            <w:tcMar>
              <w:top w:w="0" w:type="dxa"/>
              <w:left w:w="100" w:type="dxa"/>
              <w:bottom w:w="0" w:type="dxa"/>
              <w:right w:w="100" w:type="dxa"/>
            </w:tcMar>
          </w:tcPr>
          <w:p w:rsidR="00B50E04" w:rsidRDefault="00B50E04" w:rsidP="00BA7143">
            <w:pPr>
              <w:shd w:val="clear" w:color="auto" w:fill="FFFFFF"/>
              <w:spacing w:before="240" w:after="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0,9</w:t>
            </w:r>
          </w:p>
        </w:tc>
      </w:tr>
      <w:tr w:rsidR="00B50E04" w:rsidTr="00BA7143">
        <w:trPr>
          <w:trHeight w:val="975"/>
        </w:trPr>
        <w:tc>
          <w:tcPr>
            <w:tcW w:w="1063"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rsidR="00B50E04" w:rsidRDefault="00B50E04" w:rsidP="00BA7143">
            <w:pPr>
              <w:shd w:val="clear" w:color="auto" w:fill="FFFFFF"/>
              <w:spacing w:before="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I67</w:t>
            </w:r>
          </w:p>
        </w:tc>
        <w:tc>
          <w:tcPr>
            <w:tcW w:w="3628" w:type="dxa"/>
            <w:tcBorders>
              <w:top w:val="nil"/>
              <w:left w:val="nil"/>
              <w:bottom w:val="single" w:sz="4" w:space="0" w:color="000000"/>
              <w:right w:val="single" w:sz="4" w:space="0" w:color="000000"/>
            </w:tcBorders>
            <w:tcMar>
              <w:top w:w="0" w:type="dxa"/>
              <w:left w:w="100" w:type="dxa"/>
              <w:bottom w:w="0" w:type="dxa"/>
              <w:right w:w="100" w:type="dxa"/>
            </w:tcMar>
          </w:tcPr>
          <w:p w:rsidR="00B50E04" w:rsidRDefault="00B50E04" w:rsidP="00BA7143">
            <w:pPr>
              <w:shd w:val="clear" w:color="auto" w:fill="FFFFFF"/>
              <w:spacing w:before="240" w:after="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Інші </w:t>
            </w:r>
            <w:proofErr w:type="spellStart"/>
            <w:r>
              <w:rPr>
                <w:rFonts w:ascii="Times New Roman" w:eastAsia="Times New Roman" w:hAnsi="Times New Roman" w:cs="Times New Roman"/>
                <w:sz w:val="24"/>
                <w:szCs w:val="24"/>
              </w:rPr>
              <w:t>цереброваскулярні</w:t>
            </w:r>
            <w:proofErr w:type="spellEnd"/>
            <w:r>
              <w:rPr>
                <w:rFonts w:ascii="Times New Roman" w:eastAsia="Times New Roman" w:hAnsi="Times New Roman" w:cs="Times New Roman"/>
                <w:sz w:val="24"/>
                <w:szCs w:val="24"/>
              </w:rPr>
              <w:t xml:space="preserve"> хвороби</w:t>
            </w:r>
          </w:p>
        </w:tc>
        <w:tc>
          <w:tcPr>
            <w:tcW w:w="3613" w:type="dxa"/>
            <w:tcBorders>
              <w:top w:val="nil"/>
              <w:left w:val="nil"/>
              <w:bottom w:val="single" w:sz="4" w:space="0" w:color="000000"/>
              <w:right w:val="single" w:sz="4" w:space="0" w:color="000000"/>
            </w:tcBorders>
            <w:tcMar>
              <w:top w:w="0" w:type="dxa"/>
              <w:left w:w="100" w:type="dxa"/>
              <w:bottom w:w="0" w:type="dxa"/>
              <w:right w:w="100" w:type="dxa"/>
            </w:tcMar>
          </w:tcPr>
          <w:p w:rsidR="00B50E04" w:rsidRDefault="00B50E04" w:rsidP="00BA7143">
            <w:pPr>
              <w:shd w:val="clear" w:color="auto" w:fill="FFFFFF"/>
              <w:spacing w:before="240" w:after="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Всі діагнози, крім I67.9</w:t>
            </w:r>
          </w:p>
        </w:tc>
        <w:tc>
          <w:tcPr>
            <w:tcW w:w="1049" w:type="dxa"/>
            <w:tcBorders>
              <w:top w:val="nil"/>
              <w:left w:val="nil"/>
              <w:bottom w:val="single" w:sz="4" w:space="0" w:color="000000"/>
              <w:right w:val="single" w:sz="4" w:space="0" w:color="000000"/>
            </w:tcBorders>
            <w:tcMar>
              <w:top w:w="0" w:type="dxa"/>
              <w:left w:w="100" w:type="dxa"/>
              <w:bottom w:w="0" w:type="dxa"/>
              <w:right w:w="100" w:type="dxa"/>
            </w:tcMar>
          </w:tcPr>
          <w:p w:rsidR="00B50E04" w:rsidRDefault="00B50E04" w:rsidP="00BA7143">
            <w:pPr>
              <w:shd w:val="clear" w:color="auto" w:fill="FFFFFF"/>
              <w:spacing w:before="240" w:after="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2,6</w:t>
            </w:r>
          </w:p>
        </w:tc>
      </w:tr>
      <w:tr w:rsidR="00B50E04" w:rsidTr="00BA7143">
        <w:trPr>
          <w:trHeight w:val="765"/>
        </w:trPr>
        <w:tc>
          <w:tcPr>
            <w:tcW w:w="1063"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rsidR="00B50E04" w:rsidRDefault="00B50E04" w:rsidP="00BA7143">
            <w:pPr>
              <w:shd w:val="clear" w:color="auto" w:fill="FFFFFF"/>
              <w:spacing w:before="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I95</w:t>
            </w:r>
          </w:p>
        </w:tc>
        <w:tc>
          <w:tcPr>
            <w:tcW w:w="3628" w:type="dxa"/>
            <w:tcBorders>
              <w:top w:val="nil"/>
              <w:left w:val="nil"/>
              <w:bottom w:val="single" w:sz="4" w:space="0" w:color="000000"/>
              <w:right w:val="single" w:sz="4" w:space="0" w:color="000000"/>
            </w:tcBorders>
            <w:tcMar>
              <w:top w:w="0" w:type="dxa"/>
              <w:left w:w="100" w:type="dxa"/>
              <w:bottom w:w="0" w:type="dxa"/>
              <w:right w:w="100" w:type="dxa"/>
            </w:tcMar>
          </w:tcPr>
          <w:p w:rsidR="00B50E04" w:rsidRDefault="00B50E04" w:rsidP="00BA7143">
            <w:pPr>
              <w:shd w:val="clear" w:color="auto" w:fill="FFFFFF"/>
              <w:spacing w:before="240" w:after="240"/>
              <w:jc w:val="both"/>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Гіпотензія</w:t>
            </w:r>
            <w:proofErr w:type="spellEnd"/>
          </w:p>
        </w:tc>
        <w:tc>
          <w:tcPr>
            <w:tcW w:w="3613" w:type="dxa"/>
            <w:tcBorders>
              <w:top w:val="nil"/>
              <w:left w:val="nil"/>
              <w:bottom w:val="single" w:sz="4" w:space="0" w:color="000000"/>
              <w:right w:val="single" w:sz="4" w:space="0" w:color="000000"/>
            </w:tcBorders>
            <w:tcMar>
              <w:top w:w="0" w:type="dxa"/>
              <w:left w:w="100" w:type="dxa"/>
              <w:bottom w:w="0" w:type="dxa"/>
              <w:right w:w="100" w:type="dxa"/>
            </w:tcMar>
          </w:tcPr>
          <w:p w:rsidR="00B50E04" w:rsidRDefault="00B50E04" w:rsidP="00BA7143">
            <w:pPr>
              <w:shd w:val="clear" w:color="auto" w:fill="FFFFFF"/>
              <w:spacing w:before="240" w:after="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Всі діагнози даного рівня</w:t>
            </w:r>
          </w:p>
        </w:tc>
        <w:tc>
          <w:tcPr>
            <w:tcW w:w="1049" w:type="dxa"/>
            <w:tcBorders>
              <w:top w:val="nil"/>
              <w:left w:val="nil"/>
              <w:bottom w:val="single" w:sz="4" w:space="0" w:color="000000"/>
              <w:right w:val="single" w:sz="4" w:space="0" w:color="000000"/>
            </w:tcBorders>
            <w:tcMar>
              <w:top w:w="0" w:type="dxa"/>
              <w:left w:w="100" w:type="dxa"/>
              <w:bottom w:w="0" w:type="dxa"/>
              <w:right w:w="100" w:type="dxa"/>
            </w:tcMar>
          </w:tcPr>
          <w:p w:rsidR="00B50E04" w:rsidRDefault="00B50E04" w:rsidP="00BA7143">
            <w:pPr>
              <w:shd w:val="clear" w:color="auto" w:fill="FFFFFF"/>
              <w:spacing w:before="240" w:after="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1,6</w:t>
            </w:r>
          </w:p>
        </w:tc>
      </w:tr>
      <w:tr w:rsidR="00B50E04" w:rsidTr="00BA7143">
        <w:trPr>
          <w:trHeight w:val="765"/>
        </w:trPr>
        <w:tc>
          <w:tcPr>
            <w:tcW w:w="1063"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rsidR="00B50E04" w:rsidRDefault="00B50E04" w:rsidP="00BA7143">
            <w:pPr>
              <w:shd w:val="clear" w:color="auto" w:fill="FFFFFF"/>
              <w:spacing w:before="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J18</w:t>
            </w:r>
          </w:p>
        </w:tc>
        <w:tc>
          <w:tcPr>
            <w:tcW w:w="3628" w:type="dxa"/>
            <w:tcBorders>
              <w:top w:val="nil"/>
              <w:left w:val="nil"/>
              <w:bottom w:val="single" w:sz="4" w:space="0" w:color="000000"/>
              <w:right w:val="single" w:sz="4" w:space="0" w:color="000000"/>
            </w:tcBorders>
            <w:tcMar>
              <w:top w:w="0" w:type="dxa"/>
              <w:left w:w="100" w:type="dxa"/>
              <w:bottom w:w="0" w:type="dxa"/>
              <w:right w:w="100" w:type="dxa"/>
            </w:tcMar>
          </w:tcPr>
          <w:p w:rsidR="00B50E04" w:rsidRDefault="00B50E04" w:rsidP="00BA7143">
            <w:pPr>
              <w:shd w:val="clear" w:color="auto" w:fill="FFFFFF"/>
              <w:spacing w:before="240" w:after="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Пневмонія, збудник не уточнений</w:t>
            </w:r>
          </w:p>
        </w:tc>
        <w:tc>
          <w:tcPr>
            <w:tcW w:w="3613" w:type="dxa"/>
            <w:tcBorders>
              <w:top w:val="nil"/>
              <w:left w:val="nil"/>
              <w:bottom w:val="single" w:sz="4" w:space="0" w:color="000000"/>
              <w:right w:val="single" w:sz="4" w:space="0" w:color="000000"/>
            </w:tcBorders>
            <w:tcMar>
              <w:top w:w="0" w:type="dxa"/>
              <w:left w:w="100" w:type="dxa"/>
              <w:bottom w:w="0" w:type="dxa"/>
              <w:right w:w="100" w:type="dxa"/>
            </w:tcMar>
          </w:tcPr>
          <w:p w:rsidR="00B50E04" w:rsidRDefault="00B50E04" w:rsidP="00BA7143">
            <w:pPr>
              <w:shd w:val="clear" w:color="auto" w:fill="FFFFFF"/>
              <w:spacing w:before="240" w:after="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Всі діагнози даного рівня</w:t>
            </w:r>
          </w:p>
        </w:tc>
        <w:tc>
          <w:tcPr>
            <w:tcW w:w="1049" w:type="dxa"/>
            <w:tcBorders>
              <w:top w:val="nil"/>
              <w:left w:val="nil"/>
              <w:bottom w:val="single" w:sz="4" w:space="0" w:color="000000"/>
              <w:right w:val="single" w:sz="4" w:space="0" w:color="000000"/>
            </w:tcBorders>
            <w:tcMar>
              <w:top w:w="0" w:type="dxa"/>
              <w:left w:w="100" w:type="dxa"/>
              <w:bottom w:w="0" w:type="dxa"/>
              <w:right w:w="100" w:type="dxa"/>
            </w:tcMar>
          </w:tcPr>
          <w:p w:rsidR="00B50E04" w:rsidRDefault="00B50E04" w:rsidP="00BA7143">
            <w:pPr>
              <w:shd w:val="clear" w:color="auto" w:fill="FFFFFF"/>
              <w:spacing w:before="240" w:after="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1,1</w:t>
            </w:r>
          </w:p>
        </w:tc>
      </w:tr>
      <w:tr w:rsidR="00B50E04" w:rsidTr="00BA7143">
        <w:trPr>
          <w:trHeight w:val="1620"/>
        </w:trPr>
        <w:tc>
          <w:tcPr>
            <w:tcW w:w="1063"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rsidR="00B50E04" w:rsidRDefault="00B50E04" w:rsidP="00BA7143">
            <w:pPr>
              <w:shd w:val="clear" w:color="auto" w:fill="FFFFFF"/>
              <w:spacing w:before="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J22</w:t>
            </w:r>
          </w:p>
        </w:tc>
        <w:tc>
          <w:tcPr>
            <w:tcW w:w="3628" w:type="dxa"/>
            <w:tcBorders>
              <w:top w:val="nil"/>
              <w:left w:val="nil"/>
              <w:bottom w:val="single" w:sz="4" w:space="0" w:color="000000"/>
              <w:right w:val="single" w:sz="4" w:space="0" w:color="000000"/>
            </w:tcBorders>
            <w:tcMar>
              <w:top w:w="0" w:type="dxa"/>
              <w:left w:w="100" w:type="dxa"/>
              <w:bottom w:w="0" w:type="dxa"/>
              <w:right w:w="100" w:type="dxa"/>
            </w:tcMar>
          </w:tcPr>
          <w:p w:rsidR="00B50E04" w:rsidRDefault="00B50E04" w:rsidP="00BA7143">
            <w:pPr>
              <w:shd w:val="clear" w:color="auto" w:fill="FFFFFF"/>
              <w:spacing w:before="240" w:after="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Гостра респіраторна інфекція нижніх дихальних шляхів, неуточнена</w:t>
            </w:r>
          </w:p>
        </w:tc>
        <w:tc>
          <w:tcPr>
            <w:tcW w:w="3613" w:type="dxa"/>
            <w:tcBorders>
              <w:top w:val="nil"/>
              <w:left w:val="nil"/>
              <w:bottom w:val="single" w:sz="4" w:space="0" w:color="000000"/>
              <w:right w:val="single" w:sz="4" w:space="0" w:color="000000"/>
            </w:tcBorders>
            <w:tcMar>
              <w:top w:w="0" w:type="dxa"/>
              <w:left w:w="100" w:type="dxa"/>
              <w:bottom w:w="0" w:type="dxa"/>
              <w:right w:w="100" w:type="dxa"/>
            </w:tcMar>
          </w:tcPr>
          <w:p w:rsidR="00B50E04" w:rsidRDefault="00B50E04" w:rsidP="00BA7143">
            <w:pPr>
              <w:shd w:val="clear" w:color="auto" w:fill="FFFFFF"/>
              <w:spacing w:before="240" w:after="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Всі діагнози даного рівня</w:t>
            </w:r>
          </w:p>
        </w:tc>
        <w:tc>
          <w:tcPr>
            <w:tcW w:w="1049" w:type="dxa"/>
            <w:tcBorders>
              <w:top w:val="nil"/>
              <w:left w:val="nil"/>
              <w:bottom w:val="single" w:sz="4" w:space="0" w:color="000000"/>
              <w:right w:val="single" w:sz="4" w:space="0" w:color="000000"/>
            </w:tcBorders>
            <w:tcMar>
              <w:top w:w="0" w:type="dxa"/>
              <w:left w:w="100" w:type="dxa"/>
              <w:bottom w:w="0" w:type="dxa"/>
              <w:right w:w="100" w:type="dxa"/>
            </w:tcMar>
          </w:tcPr>
          <w:p w:rsidR="00B50E04" w:rsidRDefault="00B50E04" w:rsidP="00BA7143">
            <w:pPr>
              <w:shd w:val="clear" w:color="auto" w:fill="FFFFFF"/>
              <w:spacing w:before="240" w:after="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0,7</w:t>
            </w:r>
          </w:p>
        </w:tc>
      </w:tr>
      <w:tr w:rsidR="00B50E04" w:rsidTr="00BA7143">
        <w:trPr>
          <w:trHeight w:val="1620"/>
        </w:trPr>
        <w:tc>
          <w:tcPr>
            <w:tcW w:w="1063"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rsidR="00B50E04" w:rsidRDefault="00B50E04" w:rsidP="00BA7143">
            <w:pPr>
              <w:shd w:val="clear" w:color="auto" w:fill="FFFFFF"/>
              <w:spacing w:before="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J69</w:t>
            </w:r>
          </w:p>
        </w:tc>
        <w:tc>
          <w:tcPr>
            <w:tcW w:w="3628" w:type="dxa"/>
            <w:tcBorders>
              <w:top w:val="nil"/>
              <w:left w:val="nil"/>
              <w:bottom w:val="single" w:sz="4" w:space="0" w:color="000000"/>
              <w:right w:val="single" w:sz="4" w:space="0" w:color="000000"/>
            </w:tcBorders>
            <w:tcMar>
              <w:top w:w="0" w:type="dxa"/>
              <w:left w:w="100" w:type="dxa"/>
              <w:bottom w:w="0" w:type="dxa"/>
              <w:right w:w="100" w:type="dxa"/>
            </w:tcMar>
          </w:tcPr>
          <w:p w:rsidR="00B50E04" w:rsidRDefault="00B50E04" w:rsidP="00BA7143">
            <w:pPr>
              <w:shd w:val="clear" w:color="auto" w:fill="FFFFFF"/>
              <w:spacing w:before="240" w:after="240"/>
              <w:jc w:val="both"/>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Пневмоніт</w:t>
            </w:r>
            <w:proofErr w:type="spellEnd"/>
            <w:r>
              <w:rPr>
                <w:rFonts w:ascii="Times New Roman" w:eastAsia="Times New Roman" w:hAnsi="Times New Roman" w:cs="Times New Roman"/>
                <w:sz w:val="24"/>
                <w:szCs w:val="24"/>
              </w:rPr>
              <w:t>, спричинений твердими речовинами та рідинами</w:t>
            </w:r>
          </w:p>
        </w:tc>
        <w:tc>
          <w:tcPr>
            <w:tcW w:w="3613" w:type="dxa"/>
            <w:tcBorders>
              <w:top w:val="nil"/>
              <w:left w:val="nil"/>
              <w:bottom w:val="single" w:sz="4" w:space="0" w:color="000000"/>
              <w:right w:val="single" w:sz="4" w:space="0" w:color="000000"/>
            </w:tcBorders>
            <w:tcMar>
              <w:top w:w="0" w:type="dxa"/>
              <w:left w:w="100" w:type="dxa"/>
              <w:bottom w:w="0" w:type="dxa"/>
              <w:right w:w="100" w:type="dxa"/>
            </w:tcMar>
          </w:tcPr>
          <w:p w:rsidR="00B50E04" w:rsidRDefault="00B50E04" w:rsidP="00BA7143">
            <w:pPr>
              <w:shd w:val="clear" w:color="auto" w:fill="FFFFFF"/>
              <w:spacing w:before="240" w:after="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Всі діагнози даного рівня</w:t>
            </w:r>
          </w:p>
        </w:tc>
        <w:tc>
          <w:tcPr>
            <w:tcW w:w="1049" w:type="dxa"/>
            <w:tcBorders>
              <w:top w:val="nil"/>
              <w:left w:val="nil"/>
              <w:bottom w:val="single" w:sz="4" w:space="0" w:color="000000"/>
              <w:right w:val="single" w:sz="4" w:space="0" w:color="000000"/>
            </w:tcBorders>
            <w:tcMar>
              <w:top w:w="0" w:type="dxa"/>
              <w:left w:w="100" w:type="dxa"/>
              <w:bottom w:w="0" w:type="dxa"/>
              <w:right w:w="100" w:type="dxa"/>
            </w:tcMar>
          </w:tcPr>
          <w:p w:rsidR="00B50E04" w:rsidRDefault="00B50E04" w:rsidP="00BA7143">
            <w:pPr>
              <w:shd w:val="clear" w:color="auto" w:fill="FFFFFF"/>
              <w:spacing w:before="240" w:after="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r>
      <w:tr w:rsidR="00B50E04" w:rsidTr="00BA7143">
        <w:trPr>
          <w:trHeight w:val="1305"/>
        </w:trPr>
        <w:tc>
          <w:tcPr>
            <w:tcW w:w="1063"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rsidR="00B50E04" w:rsidRDefault="00B50E04" w:rsidP="00BA7143">
            <w:pPr>
              <w:shd w:val="clear" w:color="auto" w:fill="FFFFFF"/>
              <w:spacing w:before="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J96</w:t>
            </w:r>
          </w:p>
        </w:tc>
        <w:tc>
          <w:tcPr>
            <w:tcW w:w="3628" w:type="dxa"/>
            <w:tcBorders>
              <w:top w:val="nil"/>
              <w:left w:val="nil"/>
              <w:bottom w:val="single" w:sz="4" w:space="0" w:color="000000"/>
              <w:right w:val="single" w:sz="4" w:space="0" w:color="000000"/>
            </w:tcBorders>
            <w:tcMar>
              <w:top w:w="0" w:type="dxa"/>
              <w:left w:w="100" w:type="dxa"/>
              <w:bottom w:w="0" w:type="dxa"/>
              <w:right w:w="100" w:type="dxa"/>
            </w:tcMar>
          </w:tcPr>
          <w:p w:rsidR="00B50E04" w:rsidRDefault="00B50E04" w:rsidP="00BA7143">
            <w:pPr>
              <w:shd w:val="clear" w:color="auto" w:fill="FFFFFF"/>
              <w:spacing w:before="240" w:after="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Дихальна недостатність, не класифікована в інших рубриках</w:t>
            </w:r>
          </w:p>
        </w:tc>
        <w:tc>
          <w:tcPr>
            <w:tcW w:w="3613" w:type="dxa"/>
            <w:tcBorders>
              <w:top w:val="nil"/>
              <w:left w:val="nil"/>
              <w:bottom w:val="single" w:sz="4" w:space="0" w:color="000000"/>
              <w:right w:val="single" w:sz="4" w:space="0" w:color="000000"/>
            </w:tcBorders>
            <w:tcMar>
              <w:top w:w="0" w:type="dxa"/>
              <w:left w:w="100" w:type="dxa"/>
              <w:bottom w:w="0" w:type="dxa"/>
              <w:right w:w="100" w:type="dxa"/>
            </w:tcMar>
          </w:tcPr>
          <w:p w:rsidR="00B50E04" w:rsidRDefault="00B50E04" w:rsidP="00BA7143">
            <w:pPr>
              <w:shd w:val="clear" w:color="auto" w:fill="FFFFFF"/>
              <w:spacing w:before="240" w:after="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Всі діагнози даного рівня</w:t>
            </w:r>
          </w:p>
        </w:tc>
        <w:tc>
          <w:tcPr>
            <w:tcW w:w="1049" w:type="dxa"/>
            <w:tcBorders>
              <w:top w:val="nil"/>
              <w:left w:val="nil"/>
              <w:bottom w:val="single" w:sz="4" w:space="0" w:color="000000"/>
              <w:right w:val="single" w:sz="4" w:space="0" w:color="000000"/>
            </w:tcBorders>
            <w:tcMar>
              <w:top w:w="0" w:type="dxa"/>
              <w:left w:w="100" w:type="dxa"/>
              <w:bottom w:w="0" w:type="dxa"/>
              <w:right w:w="100" w:type="dxa"/>
            </w:tcMar>
          </w:tcPr>
          <w:p w:rsidR="00B50E04" w:rsidRDefault="00B50E04" w:rsidP="00BA7143">
            <w:pPr>
              <w:shd w:val="clear" w:color="auto" w:fill="FFFFFF"/>
              <w:spacing w:before="240" w:after="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1,5</w:t>
            </w:r>
          </w:p>
        </w:tc>
      </w:tr>
      <w:tr w:rsidR="00B50E04" w:rsidTr="00BA7143">
        <w:trPr>
          <w:trHeight w:val="975"/>
        </w:trPr>
        <w:tc>
          <w:tcPr>
            <w:tcW w:w="1063"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rsidR="00B50E04" w:rsidRDefault="00B50E04" w:rsidP="00BA7143">
            <w:pPr>
              <w:shd w:val="clear" w:color="auto" w:fill="FFFFFF"/>
              <w:spacing w:before="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K26</w:t>
            </w:r>
          </w:p>
        </w:tc>
        <w:tc>
          <w:tcPr>
            <w:tcW w:w="3628" w:type="dxa"/>
            <w:tcBorders>
              <w:top w:val="nil"/>
              <w:left w:val="nil"/>
              <w:bottom w:val="single" w:sz="4" w:space="0" w:color="000000"/>
              <w:right w:val="single" w:sz="4" w:space="0" w:color="000000"/>
            </w:tcBorders>
            <w:tcMar>
              <w:top w:w="0" w:type="dxa"/>
              <w:left w:w="100" w:type="dxa"/>
              <w:bottom w:w="0" w:type="dxa"/>
              <w:right w:w="100" w:type="dxa"/>
            </w:tcMar>
          </w:tcPr>
          <w:p w:rsidR="00B50E04" w:rsidRDefault="00B50E04" w:rsidP="00BA7143">
            <w:pPr>
              <w:shd w:val="clear" w:color="auto" w:fill="FFFFFF"/>
              <w:spacing w:before="240" w:after="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Виразка дванадцятипалої кишки</w:t>
            </w:r>
          </w:p>
        </w:tc>
        <w:tc>
          <w:tcPr>
            <w:tcW w:w="3613" w:type="dxa"/>
            <w:tcBorders>
              <w:top w:val="nil"/>
              <w:left w:val="nil"/>
              <w:bottom w:val="single" w:sz="4" w:space="0" w:color="000000"/>
              <w:right w:val="single" w:sz="4" w:space="0" w:color="000000"/>
            </w:tcBorders>
            <w:tcMar>
              <w:top w:w="0" w:type="dxa"/>
              <w:left w:w="100" w:type="dxa"/>
              <w:bottom w:w="0" w:type="dxa"/>
              <w:right w:w="100" w:type="dxa"/>
            </w:tcMar>
          </w:tcPr>
          <w:p w:rsidR="00B50E04" w:rsidRDefault="00B50E04" w:rsidP="00BA7143">
            <w:pPr>
              <w:shd w:val="clear" w:color="auto" w:fill="FFFFFF"/>
              <w:spacing w:before="240" w:after="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Всі діагнози, крім K26.9</w:t>
            </w:r>
          </w:p>
        </w:tc>
        <w:tc>
          <w:tcPr>
            <w:tcW w:w="1049" w:type="dxa"/>
            <w:tcBorders>
              <w:top w:val="nil"/>
              <w:left w:val="nil"/>
              <w:bottom w:val="single" w:sz="4" w:space="0" w:color="000000"/>
              <w:right w:val="single" w:sz="4" w:space="0" w:color="000000"/>
            </w:tcBorders>
            <w:tcMar>
              <w:top w:w="0" w:type="dxa"/>
              <w:left w:w="100" w:type="dxa"/>
              <w:bottom w:w="0" w:type="dxa"/>
              <w:right w:w="100" w:type="dxa"/>
            </w:tcMar>
          </w:tcPr>
          <w:p w:rsidR="00B50E04" w:rsidRDefault="00B50E04" w:rsidP="00BA7143">
            <w:pPr>
              <w:shd w:val="clear" w:color="auto" w:fill="FFFFFF"/>
              <w:spacing w:before="240" w:after="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1,6</w:t>
            </w:r>
          </w:p>
        </w:tc>
      </w:tr>
      <w:tr w:rsidR="00B50E04" w:rsidTr="00BA7143">
        <w:trPr>
          <w:trHeight w:val="1050"/>
        </w:trPr>
        <w:tc>
          <w:tcPr>
            <w:tcW w:w="1063"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rsidR="00B50E04" w:rsidRDefault="00B50E04" w:rsidP="00BA7143">
            <w:pPr>
              <w:shd w:val="clear" w:color="auto" w:fill="FFFFFF"/>
              <w:spacing w:before="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K52</w:t>
            </w:r>
          </w:p>
        </w:tc>
        <w:tc>
          <w:tcPr>
            <w:tcW w:w="3628" w:type="dxa"/>
            <w:tcBorders>
              <w:top w:val="nil"/>
              <w:left w:val="nil"/>
              <w:bottom w:val="single" w:sz="4" w:space="0" w:color="000000"/>
              <w:right w:val="single" w:sz="4" w:space="0" w:color="000000"/>
            </w:tcBorders>
            <w:tcMar>
              <w:top w:w="0" w:type="dxa"/>
              <w:left w:w="100" w:type="dxa"/>
              <w:bottom w:w="0" w:type="dxa"/>
              <w:right w:w="100" w:type="dxa"/>
            </w:tcMar>
          </w:tcPr>
          <w:p w:rsidR="00B50E04" w:rsidRDefault="00B50E04" w:rsidP="00BA7143">
            <w:pPr>
              <w:shd w:val="clear" w:color="auto" w:fill="FFFFFF"/>
              <w:spacing w:before="240" w:after="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Інші неінфекційні гастроентерити та коліти</w:t>
            </w:r>
          </w:p>
        </w:tc>
        <w:tc>
          <w:tcPr>
            <w:tcW w:w="3613" w:type="dxa"/>
            <w:tcBorders>
              <w:top w:val="nil"/>
              <w:left w:val="nil"/>
              <w:bottom w:val="single" w:sz="4" w:space="0" w:color="000000"/>
              <w:right w:val="single" w:sz="4" w:space="0" w:color="000000"/>
            </w:tcBorders>
            <w:tcMar>
              <w:top w:w="0" w:type="dxa"/>
              <w:left w:w="100" w:type="dxa"/>
              <w:bottom w:w="0" w:type="dxa"/>
              <w:right w:w="100" w:type="dxa"/>
            </w:tcMar>
          </w:tcPr>
          <w:p w:rsidR="00B50E04" w:rsidRDefault="00B50E04" w:rsidP="00BA7143">
            <w:pPr>
              <w:shd w:val="clear" w:color="auto" w:fill="FFFFFF"/>
              <w:spacing w:before="240" w:after="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Всі діагнози даного рівня</w:t>
            </w:r>
          </w:p>
        </w:tc>
        <w:tc>
          <w:tcPr>
            <w:tcW w:w="1049" w:type="dxa"/>
            <w:tcBorders>
              <w:top w:val="nil"/>
              <w:left w:val="nil"/>
              <w:bottom w:val="single" w:sz="4" w:space="0" w:color="000000"/>
              <w:right w:val="single" w:sz="4" w:space="0" w:color="000000"/>
            </w:tcBorders>
            <w:tcMar>
              <w:top w:w="0" w:type="dxa"/>
              <w:left w:w="100" w:type="dxa"/>
              <w:bottom w:w="0" w:type="dxa"/>
              <w:right w:w="100" w:type="dxa"/>
            </w:tcMar>
          </w:tcPr>
          <w:p w:rsidR="00B50E04" w:rsidRDefault="00B50E04" w:rsidP="00BA7143">
            <w:pPr>
              <w:shd w:val="clear" w:color="auto" w:fill="FFFFFF"/>
              <w:spacing w:before="240" w:after="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0,3</w:t>
            </w:r>
          </w:p>
        </w:tc>
      </w:tr>
      <w:tr w:rsidR="00B50E04" w:rsidTr="00BA7143">
        <w:trPr>
          <w:trHeight w:val="1050"/>
        </w:trPr>
        <w:tc>
          <w:tcPr>
            <w:tcW w:w="1063"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rsidR="00B50E04" w:rsidRDefault="00B50E04" w:rsidP="00BA7143">
            <w:pPr>
              <w:shd w:val="clear" w:color="auto" w:fill="FFFFFF"/>
              <w:spacing w:before="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K59</w:t>
            </w:r>
          </w:p>
        </w:tc>
        <w:tc>
          <w:tcPr>
            <w:tcW w:w="3628" w:type="dxa"/>
            <w:tcBorders>
              <w:top w:val="nil"/>
              <w:left w:val="nil"/>
              <w:bottom w:val="single" w:sz="4" w:space="0" w:color="000000"/>
              <w:right w:val="single" w:sz="4" w:space="0" w:color="000000"/>
            </w:tcBorders>
            <w:tcMar>
              <w:top w:w="0" w:type="dxa"/>
              <w:left w:w="100" w:type="dxa"/>
              <w:bottom w:w="0" w:type="dxa"/>
              <w:right w:w="100" w:type="dxa"/>
            </w:tcMar>
          </w:tcPr>
          <w:p w:rsidR="00B50E04" w:rsidRDefault="00B50E04" w:rsidP="00BA7143">
            <w:pPr>
              <w:shd w:val="clear" w:color="auto" w:fill="FFFFFF"/>
              <w:spacing w:before="240" w:after="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Інші функціональні порушення кишечнику</w:t>
            </w:r>
          </w:p>
        </w:tc>
        <w:tc>
          <w:tcPr>
            <w:tcW w:w="3613" w:type="dxa"/>
            <w:tcBorders>
              <w:top w:val="nil"/>
              <w:left w:val="nil"/>
              <w:bottom w:val="single" w:sz="4" w:space="0" w:color="000000"/>
              <w:right w:val="single" w:sz="4" w:space="0" w:color="000000"/>
            </w:tcBorders>
            <w:tcMar>
              <w:top w:w="0" w:type="dxa"/>
              <w:left w:w="100" w:type="dxa"/>
              <w:bottom w:w="0" w:type="dxa"/>
              <w:right w:w="100" w:type="dxa"/>
            </w:tcMar>
          </w:tcPr>
          <w:p w:rsidR="00B50E04" w:rsidRDefault="00B50E04" w:rsidP="00BA7143">
            <w:pPr>
              <w:shd w:val="clear" w:color="auto" w:fill="FFFFFF"/>
              <w:spacing w:before="240" w:after="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Всі діагнози, крім K59.0, K59.1, K59.4</w:t>
            </w:r>
          </w:p>
        </w:tc>
        <w:tc>
          <w:tcPr>
            <w:tcW w:w="1049" w:type="dxa"/>
            <w:tcBorders>
              <w:top w:val="nil"/>
              <w:left w:val="nil"/>
              <w:bottom w:val="single" w:sz="4" w:space="0" w:color="000000"/>
              <w:right w:val="single" w:sz="4" w:space="0" w:color="000000"/>
            </w:tcBorders>
            <w:tcMar>
              <w:top w:w="0" w:type="dxa"/>
              <w:left w:w="100" w:type="dxa"/>
              <w:bottom w:w="0" w:type="dxa"/>
              <w:right w:w="100" w:type="dxa"/>
            </w:tcMar>
          </w:tcPr>
          <w:p w:rsidR="00B50E04" w:rsidRDefault="00B50E04" w:rsidP="00BA7143">
            <w:pPr>
              <w:shd w:val="clear" w:color="auto" w:fill="FFFFFF"/>
              <w:spacing w:before="240" w:after="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1,8</w:t>
            </w:r>
          </w:p>
        </w:tc>
      </w:tr>
      <w:tr w:rsidR="00B50E04" w:rsidTr="00BA7143">
        <w:trPr>
          <w:trHeight w:val="765"/>
        </w:trPr>
        <w:tc>
          <w:tcPr>
            <w:tcW w:w="1063"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rsidR="00B50E04" w:rsidRDefault="00B50E04" w:rsidP="00BA7143">
            <w:pPr>
              <w:shd w:val="clear" w:color="auto" w:fill="FFFFFF"/>
              <w:spacing w:before="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K92</w:t>
            </w:r>
          </w:p>
        </w:tc>
        <w:tc>
          <w:tcPr>
            <w:tcW w:w="3628" w:type="dxa"/>
            <w:tcBorders>
              <w:top w:val="nil"/>
              <w:left w:val="nil"/>
              <w:bottom w:val="single" w:sz="4" w:space="0" w:color="000000"/>
              <w:right w:val="single" w:sz="4" w:space="0" w:color="000000"/>
            </w:tcBorders>
            <w:tcMar>
              <w:top w:w="0" w:type="dxa"/>
              <w:left w:w="100" w:type="dxa"/>
              <w:bottom w:w="0" w:type="dxa"/>
              <w:right w:w="100" w:type="dxa"/>
            </w:tcMar>
          </w:tcPr>
          <w:p w:rsidR="00B50E04" w:rsidRDefault="00B50E04" w:rsidP="00BA7143">
            <w:pPr>
              <w:shd w:val="clear" w:color="auto" w:fill="FFFFFF"/>
              <w:spacing w:before="240" w:after="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Інші хвороби органів травлення</w:t>
            </w:r>
          </w:p>
        </w:tc>
        <w:tc>
          <w:tcPr>
            <w:tcW w:w="3613" w:type="dxa"/>
            <w:tcBorders>
              <w:top w:val="nil"/>
              <w:left w:val="nil"/>
              <w:bottom w:val="single" w:sz="4" w:space="0" w:color="000000"/>
              <w:right w:val="single" w:sz="4" w:space="0" w:color="000000"/>
            </w:tcBorders>
            <w:tcMar>
              <w:top w:w="0" w:type="dxa"/>
              <w:left w:w="100" w:type="dxa"/>
              <w:bottom w:w="0" w:type="dxa"/>
              <w:right w:w="100" w:type="dxa"/>
            </w:tcMar>
          </w:tcPr>
          <w:p w:rsidR="00B50E04" w:rsidRDefault="00B50E04" w:rsidP="00BA7143">
            <w:pPr>
              <w:shd w:val="clear" w:color="auto" w:fill="FFFFFF"/>
              <w:spacing w:before="240" w:after="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Всі діагнози, крім K92.9</w:t>
            </w:r>
          </w:p>
        </w:tc>
        <w:tc>
          <w:tcPr>
            <w:tcW w:w="1049" w:type="dxa"/>
            <w:tcBorders>
              <w:top w:val="nil"/>
              <w:left w:val="nil"/>
              <w:bottom w:val="single" w:sz="4" w:space="0" w:color="000000"/>
              <w:right w:val="single" w:sz="4" w:space="0" w:color="000000"/>
            </w:tcBorders>
            <w:tcMar>
              <w:top w:w="0" w:type="dxa"/>
              <w:left w:w="100" w:type="dxa"/>
              <w:bottom w:w="0" w:type="dxa"/>
              <w:right w:w="100" w:type="dxa"/>
            </w:tcMar>
          </w:tcPr>
          <w:p w:rsidR="00B50E04" w:rsidRDefault="00B50E04" w:rsidP="00BA7143">
            <w:pPr>
              <w:shd w:val="clear" w:color="auto" w:fill="FFFFFF"/>
              <w:spacing w:before="240" w:after="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0,8</w:t>
            </w:r>
          </w:p>
        </w:tc>
      </w:tr>
      <w:tr w:rsidR="00B50E04" w:rsidTr="00BA7143">
        <w:trPr>
          <w:trHeight w:val="765"/>
        </w:trPr>
        <w:tc>
          <w:tcPr>
            <w:tcW w:w="1063"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rsidR="00B50E04" w:rsidRDefault="00B50E04" w:rsidP="00BA7143">
            <w:pPr>
              <w:shd w:val="clear" w:color="auto" w:fill="FFFFFF"/>
              <w:spacing w:before="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L03</w:t>
            </w:r>
          </w:p>
        </w:tc>
        <w:tc>
          <w:tcPr>
            <w:tcW w:w="3628" w:type="dxa"/>
            <w:tcBorders>
              <w:top w:val="nil"/>
              <w:left w:val="nil"/>
              <w:bottom w:val="single" w:sz="4" w:space="0" w:color="000000"/>
              <w:right w:val="single" w:sz="4" w:space="0" w:color="000000"/>
            </w:tcBorders>
            <w:tcMar>
              <w:top w:w="0" w:type="dxa"/>
              <w:left w:w="100" w:type="dxa"/>
              <w:bottom w:w="0" w:type="dxa"/>
              <w:right w:w="100" w:type="dxa"/>
            </w:tcMar>
          </w:tcPr>
          <w:p w:rsidR="00B50E04" w:rsidRDefault="00B50E04" w:rsidP="00BA7143">
            <w:pPr>
              <w:shd w:val="clear" w:color="auto" w:fill="FFFFFF"/>
              <w:spacing w:before="240" w:after="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Флегмона</w:t>
            </w:r>
          </w:p>
        </w:tc>
        <w:tc>
          <w:tcPr>
            <w:tcW w:w="3613" w:type="dxa"/>
            <w:tcBorders>
              <w:top w:val="nil"/>
              <w:left w:val="nil"/>
              <w:bottom w:val="single" w:sz="4" w:space="0" w:color="000000"/>
              <w:right w:val="single" w:sz="4" w:space="0" w:color="000000"/>
            </w:tcBorders>
            <w:tcMar>
              <w:top w:w="0" w:type="dxa"/>
              <w:left w:w="100" w:type="dxa"/>
              <w:bottom w:w="0" w:type="dxa"/>
              <w:right w:w="100" w:type="dxa"/>
            </w:tcMar>
          </w:tcPr>
          <w:p w:rsidR="00B50E04" w:rsidRDefault="00B50E04" w:rsidP="00BA7143">
            <w:pPr>
              <w:shd w:val="clear" w:color="auto" w:fill="FFFFFF"/>
              <w:spacing w:before="240" w:after="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Всі діагнози, крім L03.19, L03.9</w:t>
            </w:r>
          </w:p>
        </w:tc>
        <w:tc>
          <w:tcPr>
            <w:tcW w:w="1049" w:type="dxa"/>
            <w:tcBorders>
              <w:top w:val="nil"/>
              <w:left w:val="nil"/>
              <w:bottom w:val="single" w:sz="4" w:space="0" w:color="000000"/>
              <w:right w:val="single" w:sz="4" w:space="0" w:color="000000"/>
            </w:tcBorders>
            <w:tcMar>
              <w:top w:w="0" w:type="dxa"/>
              <w:left w:w="100" w:type="dxa"/>
              <w:bottom w:w="0" w:type="dxa"/>
              <w:right w:w="100" w:type="dxa"/>
            </w:tcMar>
          </w:tcPr>
          <w:p w:rsidR="00B50E04" w:rsidRDefault="00B50E04" w:rsidP="00BA7143">
            <w:pPr>
              <w:shd w:val="clear" w:color="auto" w:fill="FFFFFF"/>
              <w:spacing w:before="240" w:after="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r>
      <w:tr w:rsidR="00B50E04" w:rsidTr="00BA7143">
        <w:trPr>
          <w:trHeight w:val="1305"/>
        </w:trPr>
        <w:tc>
          <w:tcPr>
            <w:tcW w:w="1063"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rsidR="00B50E04" w:rsidRDefault="00B50E04" w:rsidP="00BA7143">
            <w:pPr>
              <w:shd w:val="clear" w:color="auto" w:fill="FFFFFF"/>
              <w:spacing w:before="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L08</w:t>
            </w:r>
          </w:p>
        </w:tc>
        <w:tc>
          <w:tcPr>
            <w:tcW w:w="3628" w:type="dxa"/>
            <w:tcBorders>
              <w:top w:val="nil"/>
              <w:left w:val="nil"/>
              <w:bottom w:val="single" w:sz="4" w:space="0" w:color="000000"/>
              <w:right w:val="single" w:sz="4" w:space="0" w:color="000000"/>
            </w:tcBorders>
            <w:tcMar>
              <w:top w:w="0" w:type="dxa"/>
              <w:left w:w="100" w:type="dxa"/>
              <w:bottom w:w="0" w:type="dxa"/>
              <w:right w:w="100" w:type="dxa"/>
            </w:tcMar>
          </w:tcPr>
          <w:p w:rsidR="00B50E04" w:rsidRDefault="00B50E04" w:rsidP="00BA7143">
            <w:pPr>
              <w:shd w:val="clear" w:color="auto" w:fill="FFFFFF"/>
              <w:spacing w:before="240" w:after="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Інші місцеві інфекції шкіри та підшкірної клітковини</w:t>
            </w:r>
          </w:p>
        </w:tc>
        <w:tc>
          <w:tcPr>
            <w:tcW w:w="3613" w:type="dxa"/>
            <w:tcBorders>
              <w:top w:val="nil"/>
              <w:left w:val="nil"/>
              <w:bottom w:val="single" w:sz="4" w:space="0" w:color="000000"/>
              <w:right w:val="single" w:sz="4" w:space="0" w:color="000000"/>
            </w:tcBorders>
            <w:tcMar>
              <w:top w:w="0" w:type="dxa"/>
              <w:left w:w="100" w:type="dxa"/>
              <w:bottom w:w="0" w:type="dxa"/>
              <w:right w:w="100" w:type="dxa"/>
            </w:tcMar>
          </w:tcPr>
          <w:p w:rsidR="00B50E04" w:rsidRDefault="00B50E04" w:rsidP="00BA7143">
            <w:pPr>
              <w:shd w:val="clear" w:color="auto" w:fill="FFFFFF"/>
              <w:spacing w:before="240" w:after="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Всі діагнози, крім L08.1, L08.8, L08.9</w:t>
            </w:r>
          </w:p>
        </w:tc>
        <w:tc>
          <w:tcPr>
            <w:tcW w:w="1049" w:type="dxa"/>
            <w:tcBorders>
              <w:top w:val="nil"/>
              <w:left w:val="nil"/>
              <w:bottom w:val="single" w:sz="4" w:space="0" w:color="000000"/>
              <w:right w:val="single" w:sz="4" w:space="0" w:color="000000"/>
            </w:tcBorders>
            <w:tcMar>
              <w:top w:w="0" w:type="dxa"/>
              <w:left w:w="100" w:type="dxa"/>
              <w:bottom w:w="0" w:type="dxa"/>
              <w:right w:w="100" w:type="dxa"/>
            </w:tcMar>
          </w:tcPr>
          <w:p w:rsidR="00B50E04" w:rsidRDefault="00B50E04" w:rsidP="00BA7143">
            <w:pPr>
              <w:shd w:val="clear" w:color="auto" w:fill="FFFFFF"/>
              <w:spacing w:before="240" w:after="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0,4</w:t>
            </w:r>
          </w:p>
        </w:tc>
      </w:tr>
      <w:tr w:rsidR="00B50E04" w:rsidTr="00BA7143">
        <w:trPr>
          <w:trHeight w:val="765"/>
        </w:trPr>
        <w:tc>
          <w:tcPr>
            <w:tcW w:w="1063"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rsidR="00B50E04" w:rsidRDefault="00B50E04" w:rsidP="00BA7143">
            <w:pPr>
              <w:shd w:val="clear" w:color="auto" w:fill="FFFFFF"/>
              <w:spacing w:before="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L89</w:t>
            </w:r>
          </w:p>
        </w:tc>
        <w:tc>
          <w:tcPr>
            <w:tcW w:w="3628" w:type="dxa"/>
            <w:tcBorders>
              <w:top w:val="nil"/>
              <w:left w:val="nil"/>
              <w:bottom w:val="single" w:sz="4" w:space="0" w:color="000000"/>
              <w:right w:val="single" w:sz="4" w:space="0" w:color="000000"/>
            </w:tcBorders>
            <w:tcMar>
              <w:top w:w="0" w:type="dxa"/>
              <w:left w:w="100" w:type="dxa"/>
              <w:bottom w:w="0" w:type="dxa"/>
              <w:right w:w="100" w:type="dxa"/>
            </w:tcMar>
          </w:tcPr>
          <w:p w:rsidR="00B50E04" w:rsidRDefault="00B50E04" w:rsidP="00BA7143">
            <w:pPr>
              <w:shd w:val="clear" w:color="auto" w:fill="FFFFFF"/>
              <w:spacing w:before="240" w:after="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Пролежень</w:t>
            </w:r>
          </w:p>
        </w:tc>
        <w:tc>
          <w:tcPr>
            <w:tcW w:w="3613" w:type="dxa"/>
            <w:tcBorders>
              <w:top w:val="nil"/>
              <w:left w:val="nil"/>
              <w:bottom w:val="single" w:sz="4" w:space="0" w:color="000000"/>
              <w:right w:val="single" w:sz="4" w:space="0" w:color="000000"/>
            </w:tcBorders>
            <w:tcMar>
              <w:top w:w="0" w:type="dxa"/>
              <w:left w:w="100" w:type="dxa"/>
              <w:bottom w:w="0" w:type="dxa"/>
              <w:right w:w="100" w:type="dxa"/>
            </w:tcMar>
          </w:tcPr>
          <w:p w:rsidR="00B50E04" w:rsidRDefault="00B50E04" w:rsidP="00BA7143">
            <w:pPr>
              <w:shd w:val="clear" w:color="auto" w:fill="FFFFFF"/>
              <w:spacing w:before="240" w:after="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Всі діагнози даного рівня</w:t>
            </w:r>
          </w:p>
        </w:tc>
        <w:tc>
          <w:tcPr>
            <w:tcW w:w="1049" w:type="dxa"/>
            <w:tcBorders>
              <w:top w:val="nil"/>
              <w:left w:val="nil"/>
              <w:bottom w:val="single" w:sz="4" w:space="0" w:color="000000"/>
              <w:right w:val="single" w:sz="4" w:space="0" w:color="000000"/>
            </w:tcBorders>
            <w:tcMar>
              <w:top w:w="0" w:type="dxa"/>
              <w:left w:w="100" w:type="dxa"/>
              <w:bottom w:w="0" w:type="dxa"/>
              <w:right w:w="100" w:type="dxa"/>
            </w:tcMar>
          </w:tcPr>
          <w:p w:rsidR="00B50E04" w:rsidRDefault="00B50E04" w:rsidP="00BA7143">
            <w:pPr>
              <w:shd w:val="clear" w:color="auto" w:fill="FFFFFF"/>
              <w:spacing w:before="240" w:after="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1,7</w:t>
            </w:r>
          </w:p>
        </w:tc>
      </w:tr>
      <w:tr w:rsidR="00B50E04" w:rsidTr="00BA7143">
        <w:trPr>
          <w:trHeight w:val="1305"/>
        </w:trPr>
        <w:tc>
          <w:tcPr>
            <w:tcW w:w="1063"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rsidR="00B50E04" w:rsidRDefault="00B50E04" w:rsidP="00BA7143">
            <w:pPr>
              <w:shd w:val="clear" w:color="auto" w:fill="FFFFFF"/>
              <w:spacing w:before="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L97</w:t>
            </w:r>
          </w:p>
        </w:tc>
        <w:tc>
          <w:tcPr>
            <w:tcW w:w="3628" w:type="dxa"/>
            <w:tcBorders>
              <w:top w:val="nil"/>
              <w:left w:val="nil"/>
              <w:bottom w:val="single" w:sz="4" w:space="0" w:color="000000"/>
              <w:right w:val="single" w:sz="4" w:space="0" w:color="000000"/>
            </w:tcBorders>
            <w:tcMar>
              <w:top w:w="0" w:type="dxa"/>
              <w:left w:w="100" w:type="dxa"/>
              <w:bottom w:w="0" w:type="dxa"/>
              <w:right w:w="100" w:type="dxa"/>
            </w:tcMar>
          </w:tcPr>
          <w:p w:rsidR="00B50E04" w:rsidRDefault="00B50E04" w:rsidP="00BA7143">
            <w:pPr>
              <w:shd w:val="clear" w:color="auto" w:fill="FFFFFF"/>
              <w:spacing w:before="240" w:after="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Виразка нижньої кінцівки, не класифікована в інших рубриках</w:t>
            </w:r>
          </w:p>
        </w:tc>
        <w:tc>
          <w:tcPr>
            <w:tcW w:w="3613" w:type="dxa"/>
            <w:tcBorders>
              <w:top w:val="nil"/>
              <w:left w:val="nil"/>
              <w:bottom w:val="single" w:sz="4" w:space="0" w:color="000000"/>
              <w:right w:val="single" w:sz="4" w:space="0" w:color="000000"/>
            </w:tcBorders>
            <w:tcMar>
              <w:top w:w="0" w:type="dxa"/>
              <w:left w:w="100" w:type="dxa"/>
              <w:bottom w:w="0" w:type="dxa"/>
              <w:right w:w="100" w:type="dxa"/>
            </w:tcMar>
          </w:tcPr>
          <w:p w:rsidR="00B50E04" w:rsidRDefault="00B50E04" w:rsidP="00BA7143">
            <w:pPr>
              <w:shd w:val="clear" w:color="auto" w:fill="FFFFFF"/>
              <w:spacing w:before="240" w:after="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Всі діагнози даного рівня</w:t>
            </w:r>
          </w:p>
        </w:tc>
        <w:tc>
          <w:tcPr>
            <w:tcW w:w="1049" w:type="dxa"/>
            <w:tcBorders>
              <w:top w:val="nil"/>
              <w:left w:val="nil"/>
              <w:bottom w:val="single" w:sz="4" w:space="0" w:color="000000"/>
              <w:right w:val="single" w:sz="4" w:space="0" w:color="000000"/>
            </w:tcBorders>
            <w:tcMar>
              <w:top w:w="0" w:type="dxa"/>
              <w:left w:w="100" w:type="dxa"/>
              <w:bottom w:w="0" w:type="dxa"/>
              <w:right w:w="100" w:type="dxa"/>
            </w:tcMar>
          </w:tcPr>
          <w:p w:rsidR="00B50E04" w:rsidRDefault="00B50E04" w:rsidP="00BA7143">
            <w:pPr>
              <w:shd w:val="clear" w:color="auto" w:fill="FFFFFF"/>
              <w:spacing w:before="240" w:after="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1,6</w:t>
            </w:r>
          </w:p>
        </w:tc>
      </w:tr>
      <w:tr w:rsidR="00B50E04" w:rsidTr="00BA7143">
        <w:trPr>
          <w:trHeight w:val="765"/>
        </w:trPr>
        <w:tc>
          <w:tcPr>
            <w:tcW w:w="1063"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rsidR="00B50E04" w:rsidRDefault="00B50E04" w:rsidP="00BA7143">
            <w:pPr>
              <w:shd w:val="clear" w:color="auto" w:fill="FFFFFF"/>
              <w:spacing w:before="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M15*</w:t>
            </w:r>
          </w:p>
        </w:tc>
        <w:tc>
          <w:tcPr>
            <w:tcW w:w="3628" w:type="dxa"/>
            <w:tcBorders>
              <w:top w:val="nil"/>
              <w:left w:val="nil"/>
              <w:bottom w:val="single" w:sz="4" w:space="0" w:color="000000"/>
              <w:right w:val="single" w:sz="4" w:space="0" w:color="000000"/>
            </w:tcBorders>
            <w:tcMar>
              <w:top w:w="0" w:type="dxa"/>
              <w:left w:w="100" w:type="dxa"/>
              <w:bottom w:w="0" w:type="dxa"/>
              <w:right w:w="100" w:type="dxa"/>
            </w:tcMar>
          </w:tcPr>
          <w:p w:rsidR="00B50E04" w:rsidRDefault="00B50E04" w:rsidP="00BA7143">
            <w:pPr>
              <w:shd w:val="clear" w:color="auto" w:fill="FFFFFF"/>
              <w:spacing w:before="240" w:after="240"/>
              <w:jc w:val="both"/>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Поліартроз</w:t>
            </w:r>
            <w:proofErr w:type="spellEnd"/>
          </w:p>
        </w:tc>
        <w:tc>
          <w:tcPr>
            <w:tcW w:w="3613" w:type="dxa"/>
            <w:tcBorders>
              <w:top w:val="nil"/>
              <w:left w:val="nil"/>
              <w:bottom w:val="single" w:sz="4" w:space="0" w:color="000000"/>
              <w:right w:val="single" w:sz="4" w:space="0" w:color="000000"/>
            </w:tcBorders>
            <w:tcMar>
              <w:top w:w="0" w:type="dxa"/>
              <w:left w:w="100" w:type="dxa"/>
              <w:bottom w:w="0" w:type="dxa"/>
              <w:right w:w="100" w:type="dxa"/>
            </w:tcMar>
          </w:tcPr>
          <w:p w:rsidR="00B50E04" w:rsidRDefault="00B50E04" w:rsidP="00BA7143">
            <w:pPr>
              <w:shd w:val="clear" w:color="auto" w:fill="FFFFFF"/>
              <w:spacing w:before="240" w:after="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Всі діагнози, крім M15.9</w:t>
            </w:r>
          </w:p>
        </w:tc>
        <w:tc>
          <w:tcPr>
            <w:tcW w:w="1049" w:type="dxa"/>
            <w:tcBorders>
              <w:top w:val="nil"/>
              <w:left w:val="nil"/>
              <w:bottom w:val="single" w:sz="4" w:space="0" w:color="000000"/>
              <w:right w:val="single" w:sz="4" w:space="0" w:color="000000"/>
            </w:tcBorders>
            <w:tcMar>
              <w:top w:w="0" w:type="dxa"/>
              <w:left w:w="100" w:type="dxa"/>
              <w:bottom w:w="0" w:type="dxa"/>
              <w:right w:w="100" w:type="dxa"/>
            </w:tcMar>
          </w:tcPr>
          <w:p w:rsidR="00B50E04" w:rsidRDefault="00B50E04" w:rsidP="00BA7143">
            <w:pPr>
              <w:shd w:val="clear" w:color="auto" w:fill="FFFFFF"/>
              <w:spacing w:before="240" w:after="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0,4</w:t>
            </w:r>
          </w:p>
        </w:tc>
      </w:tr>
      <w:tr w:rsidR="00B50E04" w:rsidTr="00BA7143">
        <w:trPr>
          <w:trHeight w:val="1050"/>
        </w:trPr>
        <w:tc>
          <w:tcPr>
            <w:tcW w:w="1063"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rsidR="00B50E04" w:rsidRDefault="00B50E04" w:rsidP="00BA7143">
            <w:pPr>
              <w:shd w:val="clear" w:color="auto" w:fill="FFFFFF"/>
              <w:spacing w:before="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M19</w:t>
            </w:r>
          </w:p>
        </w:tc>
        <w:tc>
          <w:tcPr>
            <w:tcW w:w="3628" w:type="dxa"/>
            <w:tcBorders>
              <w:top w:val="nil"/>
              <w:left w:val="nil"/>
              <w:bottom w:val="single" w:sz="4" w:space="0" w:color="000000"/>
              <w:right w:val="single" w:sz="4" w:space="0" w:color="000000"/>
            </w:tcBorders>
            <w:tcMar>
              <w:top w:w="0" w:type="dxa"/>
              <w:left w:w="100" w:type="dxa"/>
              <w:bottom w:w="0" w:type="dxa"/>
              <w:right w:w="100" w:type="dxa"/>
            </w:tcMar>
          </w:tcPr>
          <w:p w:rsidR="00B50E04" w:rsidRDefault="00B50E04" w:rsidP="00BA7143">
            <w:pPr>
              <w:shd w:val="clear" w:color="auto" w:fill="FFFFFF"/>
              <w:spacing w:before="240" w:after="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Інший артроз</w:t>
            </w:r>
          </w:p>
        </w:tc>
        <w:tc>
          <w:tcPr>
            <w:tcW w:w="3613" w:type="dxa"/>
            <w:tcBorders>
              <w:top w:val="nil"/>
              <w:left w:val="nil"/>
              <w:bottom w:val="single" w:sz="4" w:space="0" w:color="000000"/>
              <w:right w:val="single" w:sz="4" w:space="0" w:color="000000"/>
            </w:tcBorders>
            <w:tcMar>
              <w:top w:w="0" w:type="dxa"/>
              <w:left w:w="100" w:type="dxa"/>
              <w:bottom w:w="0" w:type="dxa"/>
              <w:right w:w="100" w:type="dxa"/>
            </w:tcMar>
          </w:tcPr>
          <w:p w:rsidR="00B50E04" w:rsidRDefault="00B50E04" w:rsidP="00BA7143">
            <w:pPr>
              <w:shd w:val="clear" w:color="auto" w:fill="FFFFFF"/>
              <w:spacing w:before="240" w:after="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Всі діагнози, крім M19.09, M19.19, M19.29, M19.89, M19.9</w:t>
            </w:r>
          </w:p>
        </w:tc>
        <w:tc>
          <w:tcPr>
            <w:tcW w:w="1049" w:type="dxa"/>
            <w:tcBorders>
              <w:top w:val="nil"/>
              <w:left w:val="nil"/>
              <w:bottom w:val="single" w:sz="4" w:space="0" w:color="000000"/>
              <w:right w:val="single" w:sz="4" w:space="0" w:color="000000"/>
            </w:tcBorders>
            <w:tcMar>
              <w:top w:w="0" w:type="dxa"/>
              <w:left w:w="100" w:type="dxa"/>
              <w:bottom w:w="0" w:type="dxa"/>
              <w:right w:w="100" w:type="dxa"/>
            </w:tcMar>
          </w:tcPr>
          <w:p w:rsidR="00B50E04" w:rsidRDefault="00B50E04" w:rsidP="00BA7143">
            <w:pPr>
              <w:shd w:val="clear" w:color="auto" w:fill="FFFFFF"/>
              <w:spacing w:before="240" w:after="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1,5</w:t>
            </w:r>
          </w:p>
        </w:tc>
      </w:tr>
      <w:tr w:rsidR="00B50E04" w:rsidTr="00BA7143">
        <w:trPr>
          <w:trHeight w:val="1590"/>
        </w:trPr>
        <w:tc>
          <w:tcPr>
            <w:tcW w:w="1063"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rsidR="00B50E04" w:rsidRDefault="00B50E04" w:rsidP="00BA7143">
            <w:pPr>
              <w:shd w:val="clear" w:color="auto" w:fill="FFFFFF"/>
              <w:spacing w:before="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M25</w:t>
            </w:r>
          </w:p>
        </w:tc>
        <w:tc>
          <w:tcPr>
            <w:tcW w:w="3628" w:type="dxa"/>
            <w:tcBorders>
              <w:top w:val="nil"/>
              <w:left w:val="nil"/>
              <w:bottom w:val="single" w:sz="4" w:space="0" w:color="000000"/>
              <w:right w:val="single" w:sz="4" w:space="0" w:color="000000"/>
            </w:tcBorders>
            <w:tcMar>
              <w:top w:w="0" w:type="dxa"/>
              <w:left w:w="100" w:type="dxa"/>
              <w:bottom w:w="0" w:type="dxa"/>
              <w:right w:w="100" w:type="dxa"/>
            </w:tcMar>
          </w:tcPr>
          <w:p w:rsidR="00B50E04" w:rsidRDefault="00B50E04" w:rsidP="00BA7143">
            <w:pPr>
              <w:shd w:val="clear" w:color="auto" w:fill="FFFFFF"/>
              <w:spacing w:before="240" w:after="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Інші порушення суглобів, не класифіковані в інших рубриках</w:t>
            </w:r>
          </w:p>
        </w:tc>
        <w:tc>
          <w:tcPr>
            <w:tcW w:w="3613" w:type="dxa"/>
            <w:tcBorders>
              <w:top w:val="nil"/>
              <w:left w:val="nil"/>
              <w:bottom w:val="single" w:sz="4" w:space="0" w:color="000000"/>
              <w:right w:val="single" w:sz="4" w:space="0" w:color="000000"/>
            </w:tcBorders>
            <w:tcMar>
              <w:top w:w="0" w:type="dxa"/>
              <w:left w:w="100" w:type="dxa"/>
              <w:bottom w:w="0" w:type="dxa"/>
              <w:right w:w="100" w:type="dxa"/>
            </w:tcMar>
          </w:tcPr>
          <w:p w:rsidR="00B50E04" w:rsidRDefault="00B50E04" w:rsidP="00BA7143">
            <w:pPr>
              <w:shd w:val="clear" w:color="auto" w:fill="FFFFFF"/>
              <w:spacing w:before="240" w:after="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Всі діагнози, крім M25.09, M25.19, M25.29, M25.39, M25.49, M25.5*, M25.6*, M25.79, M25.89, M25.9*</w:t>
            </w:r>
          </w:p>
        </w:tc>
        <w:tc>
          <w:tcPr>
            <w:tcW w:w="1049" w:type="dxa"/>
            <w:tcBorders>
              <w:top w:val="nil"/>
              <w:left w:val="nil"/>
              <w:bottom w:val="single" w:sz="4" w:space="0" w:color="000000"/>
              <w:right w:val="single" w:sz="4" w:space="0" w:color="000000"/>
            </w:tcBorders>
            <w:tcMar>
              <w:top w:w="0" w:type="dxa"/>
              <w:left w:w="100" w:type="dxa"/>
              <w:bottom w:w="0" w:type="dxa"/>
              <w:right w:w="100" w:type="dxa"/>
            </w:tcMar>
          </w:tcPr>
          <w:p w:rsidR="00B50E04" w:rsidRDefault="00B50E04" w:rsidP="00BA7143">
            <w:pPr>
              <w:shd w:val="clear" w:color="auto" w:fill="FFFFFF"/>
              <w:spacing w:before="240" w:after="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2,3</w:t>
            </w:r>
          </w:p>
        </w:tc>
      </w:tr>
      <w:tr w:rsidR="00B50E04" w:rsidTr="00BA7143">
        <w:trPr>
          <w:trHeight w:val="1320"/>
        </w:trPr>
        <w:tc>
          <w:tcPr>
            <w:tcW w:w="1063"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rsidR="00B50E04" w:rsidRDefault="00B50E04" w:rsidP="00BA7143">
            <w:pPr>
              <w:shd w:val="clear" w:color="auto" w:fill="FFFFFF"/>
              <w:spacing w:before="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M41</w:t>
            </w:r>
          </w:p>
        </w:tc>
        <w:tc>
          <w:tcPr>
            <w:tcW w:w="3628" w:type="dxa"/>
            <w:tcBorders>
              <w:top w:val="nil"/>
              <w:left w:val="nil"/>
              <w:bottom w:val="single" w:sz="4" w:space="0" w:color="000000"/>
              <w:right w:val="single" w:sz="4" w:space="0" w:color="000000"/>
            </w:tcBorders>
            <w:tcMar>
              <w:top w:w="0" w:type="dxa"/>
              <w:left w:w="100" w:type="dxa"/>
              <w:bottom w:w="0" w:type="dxa"/>
              <w:right w:w="100" w:type="dxa"/>
            </w:tcMar>
          </w:tcPr>
          <w:p w:rsidR="00B50E04" w:rsidRDefault="00B50E04" w:rsidP="00BA7143">
            <w:pPr>
              <w:shd w:val="clear" w:color="auto" w:fill="FFFFFF"/>
              <w:spacing w:before="240" w:after="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Сколіоз</w:t>
            </w:r>
          </w:p>
        </w:tc>
        <w:tc>
          <w:tcPr>
            <w:tcW w:w="3613" w:type="dxa"/>
            <w:tcBorders>
              <w:top w:val="nil"/>
              <w:left w:val="nil"/>
              <w:bottom w:val="single" w:sz="4" w:space="0" w:color="000000"/>
              <w:right w:val="single" w:sz="4" w:space="0" w:color="000000"/>
            </w:tcBorders>
            <w:tcMar>
              <w:top w:w="0" w:type="dxa"/>
              <w:left w:w="100" w:type="dxa"/>
              <w:bottom w:w="0" w:type="dxa"/>
              <w:right w:w="100" w:type="dxa"/>
            </w:tcMar>
          </w:tcPr>
          <w:p w:rsidR="00B50E04" w:rsidRDefault="00B50E04" w:rsidP="00BA7143">
            <w:pPr>
              <w:shd w:val="clear" w:color="auto" w:fill="FFFFFF"/>
              <w:spacing w:before="240" w:after="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Всі діагнози, крім M41.09, M41.19, M41.29, M41.39, M41.49, M41.59, M41.99</w:t>
            </w:r>
          </w:p>
        </w:tc>
        <w:tc>
          <w:tcPr>
            <w:tcW w:w="1049" w:type="dxa"/>
            <w:tcBorders>
              <w:top w:val="nil"/>
              <w:left w:val="nil"/>
              <w:bottom w:val="single" w:sz="4" w:space="0" w:color="000000"/>
              <w:right w:val="single" w:sz="4" w:space="0" w:color="000000"/>
            </w:tcBorders>
            <w:tcMar>
              <w:top w:w="0" w:type="dxa"/>
              <w:left w:w="100" w:type="dxa"/>
              <w:bottom w:w="0" w:type="dxa"/>
              <w:right w:w="100" w:type="dxa"/>
            </w:tcMar>
          </w:tcPr>
          <w:p w:rsidR="00B50E04" w:rsidRDefault="00B50E04" w:rsidP="00BA7143">
            <w:pPr>
              <w:shd w:val="clear" w:color="auto" w:fill="FFFFFF"/>
              <w:spacing w:before="240" w:after="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0,9</w:t>
            </w:r>
          </w:p>
        </w:tc>
      </w:tr>
      <w:tr w:rsidR="00B50E04" w:rsidTr="00BA7143">
        <w:trPr>
          <w:trHeight w:val="1320"/>
        </w:trPr>
        <w:tc>
          <w:tcPr>
            <w:tcW w:w="1063"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rsidR="00B50E04" w:rsidRDefault="00B50E04" w:rsidP="00BA7143">
            <w:pPr>
              <w:shd w:val="clear" w:color="auto" w:fill="FFFFFF"/>
              <w:spacing w:before="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M48</w:t>
            </w:r>
          </w:p>
        </w:tc>
        <w:tc>
          <w:tcPr>
            <w:tcW w:w="3628" w:type="dxa"/>
            <w:tcBorders>
              <w:top w:val="nil"/>
              <w:left w:val="nil"/>
              <w:bottom w:val="single" w:sz="4" w:space="0" w:color="000000"/>
              <w:right w:val="single" w:sz="4" w:space="0" w:color="000000"/>
            </w:tcBorders>
            <w:tcMar>
              <w:top w:w="0" w:type="dxa"/>
              <w:left w:w="100" w:type="dxa"/>
              <w:bottom w:w="0" w:type="dxa"/>
              <w:right w:w="100" w:type="dxa"/>
            </w:tcMar>
          </w:tcPr>
          <w:p w:rsidR="00B50E04" w:rsidRDefault="00B50E04" w:rsidP="00BA7143">
            <w:pPr>
              <w:shd w:val="clear" w:color="auto" w:fill="FFFFFF"/>
              <w:spacing w:before="240" w:after="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Інші </w:t>
            </w:r>
            <w:proofErr w:type="spellStart"/>
            <w:r>
              <w:rPr>
                <w:rFonts w:ascii="Times New Roman" w:eastAsia="Times New Roman" w:hAnsi="Times New Roman" w:cs="Times New Roman"/>
                <w:sz w:val="24"/>
                <w:szCs w:val="24"/>
              </w:rPr>
              <w:t>спондилопатії</w:t>
            </w:r>
            <w:proofErr w:type="spellEnd"/>
          </w:p>
        </w:tc>
        <w:tc>
          <w:tcPr>
            <w:tcW w:w="3613" w:type="dxa"/>
            <w:tcBorders>
              <w:top w:val="nil"/>
              <w:left w:val="nil"/>
              <w:bottom w:val="single" w:sz="4" w:space="0" w:color="000000"/>
              <w:right w:val="single" w:sz="4" w:space="0" w:color="000000"/>
            </w:tcBorders>
            <w:tcMar>
              <w:top w:w="0" w:type="dxa"/>
              <w:left w:w="100" w:type="dxa"/>
              <w:bottom w:w="0" w:type="dxa"/>
              <w:right w:w="100" w:type="dxa"/>
            </w:tcMar>
          </w:tcPr>
          <w:p w:rsidR="00B50E04" w:rsidRDefault="00B50E04" w:rsidP="00BA7143">
            <w:pPr>
              <w:shd w:val="clear" w:color="auto" w:fill="FFFFFF"/>
              <w:spacing w:before="240" w:after="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Всі діагнози, крім M48.09, M48.19, M48.29, M48.39, M48.49, M48.59, M48.89, M48.99</w:t>
            </w:r>
          </w:p>
        </w:tc>
        <w:tc>
          <w:tcPr>
            <w:tcW w:w="1049" w:type="dxa"/>
            <w:tcBorders>
              <w:top w:val="nil"/>
              <w:left w:val="nil"/>
              <w:bottom w:val="single" w:sz="4" w:space="0" w:color="000000"/>
              <w:right w:val="single" w:sz="4" w:space="0" w:color="000000"/>
            </w:tcBorders>
            <w:tcMar>
              <w:top w:w="0" w:type="dxa"/>
              <w:left w:w="100" w:type="dxa"/>
              <w:bottom w:w="0" w:type="dxa"/>
              <w:right w:w="100" w:type="dxa"/>
            </w:tcMar>
          </w:tcPr>
          <w:p w:rsidR="00B50E04" w:rsidRDefault="00B50E04" w:rsidP="00BA7143">
            <w:pPr>
              <w:shd w:val="clear" w:color="auto" w:fill="FFFFFF"/>
              <w:spacing w:before="240" w:after="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0,5</w:t>
            </w:r>
          </w:p>
        </w:tc>
      </w:tr>
      <w:tr w:rsidR="00B50E04" w:rsidTr="00BA7143">
        <w:trPr>
          <w:trHeight w:val="1620"/>
        </w:trPr>
        <w:tc>
          <w:tcPr>
            <w:tcW w:w="1063"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rsidR="00B50E04" w:rsidRDefault="00B50E04" w:rsidP="00BA7143">
            <w:pPr>
              <w:shd w:val="clear" w:color="auto" w:fill="FFFFFF"/>
              <w:spacing w:before="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M79</w:t>
            </w:r>
          </w:p>
        </w:tc>
        <w:tc>
          <w:tcPr>
            <w:tcW w:w="3628" w:type="dxa"/>
            <w:tcBorders>
              <w:top w:val="nil"/>
              <w:left w:val="nil"/>
              <w:bottom w:val="single" w:sz="4" w:space="0" w:color="000000"/>
              <w:right w:val="single" w:sz="4" w:space="0" w:color="000000"/>
            </w:tcBorders>
            <w:tcMar>
              <w:top w:w="0" w:type="dxa"/>
              <w:left w:w="100" w:type="dxa"/>
              <w:bottom w:w="0" w:type="dxa"/>
              <w:right w:w="100" w:type="dxa"/>
            </w:tcMar>
          </w:tcPr>
          <w:p w:rsidR="00B50E04" w:rsidRDefault="00B50E04" w:rsidP="00BA7143">
            <w:pPr>
              <w:shd w:val="clear" w:color="auto" w:fill="FFFFFF"/>
              <w:spacing w:before="240" w:after="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Інші ураження м'яких тканин, не класифіковані в інших</w:t>
            </w:r>
            <w:r>
              <w:rPr>
                <w:rFonts w:ascii="Times New Roman" w:eastAsia="Times New Roman" w:hAnsi="Times New Roman" w:cs="Times New Roman"/>
                <w:sz w:val="24"/>
                <w:szCs w:val="24"/>
              </w:rPr>
              <w:br/>
              <w:t xml:space="preserve">  рубриках</w:t>
            </w:r>
          </w:p>
        </w:tc>
        <w:tc>
          <w:tcPr>
            <w:tcW w:w="3613" w:type="dxa"/>
            <w:tcBorders>
              <w:top w:val="nil"/>
              <w:left w:val="nil"/>
              <w:bottom w:val="single" w:sz="4" w:space="0" w:color="000000"/>
              <w:right w:val="single" w:sz="4" w:space="0" w:color="000000"/>
            </w:tcBorders>
            <w:tcMar>
              <w:top w:w="0" w:type="dxa"/>
              <w:left w:w="100" w:type="dxa"/>
              <w:bottom w:w="0" w:type="dxa"/>
              <w:right w:w="100" w:type="dxa"/>
            </w:tcMar>
          </w:tcPr>
          <w:p w:rsidR="00B50E04" w:rsidRDefault="00B50E04" w:rsidP="00BA7143">
            <w:pPr>
              <w:shd w:val="clear" w:color="auto" w:fill="FFFFFF"/>
              <w:spacing w:before="240" w:after="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Всі діагнози, крім M79.0*, M79.1*, M79.29, M79.3*, M79.49, M79.59, M79.6*, M79.79, M79.86, M79.89, M79.9*</w:t>
            </w:r>
          </w:p>
        </w:tc>
        <w:tc>
          <w:tcPr>
            <w:tcW w:w="1049" w:type="dxa"/>
            <w:tcBorders>
              <w:top w:val="nil"/>
              <w:left w:val="nil"/>
              <w:bottom w:val="single" w:sz="4" w:space="0" w:color="000000"/>
              <w:right w:val="single" w:sz="4" w:space="0" w:color="000000"/>
            </w:tcBorders>
            <w:tcMar>
              <w:top w:w="0" w:type="dxa"/>
              <w:left w:w="100" w:type="dxa"/>
              <w:bottom w:w="0" w:type="dxa"/>
              <w:right w:w="100" w:type="dxa"/>
            </w:tcMar>
          </w:tcPr>
          <w:p w:rsidR="00B50E04" w:rsidRDefault="00B50E04" w:rsidP="00BA7143">
            <w:pPr>
              <w:shd w:val="clear" w:color="auto" w:fill="FFFFFF"/>
              <w:spacing w:before="240" w:after="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1,1</w:t>
            </w:r>
          </w:p>
        </w:tc>
      </w:tr>
      <w:tr w:rsidR="00B50E04" w:rsidTr="00BA7143">
        <w:trPr>
          <w:trHeight w:val="1320"/>
        </w:trPr>
        <w:tc>
          <w:tcPr>
            <w:tcW w:w="1063"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rsidR="00B50E04" w:rsidRDefault="00B50E04" w:rsidP="00BA7143">
            <w:pPr>
              <w:shd w:val="clear" w:color="auto" w:fill="FFFFFF"/>
              <w:spacing w:before="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M80</w:t>
            </w:r>
          </w:p>
        </w:tc>
        <w:tc>
          <w:tcPr>
            <w:tcW w:w="3628" w:type="dxa"/>
            <w:tcBorders>
              <w:top w:val="nil"/>
              <w:left w:val="nil"/>
              <w:bottom w:val="single" w:sz="4" w:space="0" w:color="000000"/>
              <w:right w:val="single" w:sz="4" w:space="0" w:color="000000"/>
            </w:tcBorders>
            <w:tcMar>
              <w:top w:w="0" w:type="dxa"/>
              <w:left w:w="100" w:type="dxa"/>
              <w:bottom w:w="0" w:type="dxa"/>
              <w:right w:w="100" w:type="dxa"/>
            </w:tcMar>
          </w:tcPr>
          <w:p w:rsidR="00B50E04" w:rsidRDefault="00B50E04" w:rsidP="00BA7143">
            <w:pPr>
              <w:shd w:val="clear" w:color="auto" w:fill="FFFFFF"/>
              <w:spacing w:before="240" w:after="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Остеопороз із патологічним переломом</w:t>
            </w:r>
          </w:p>
        </w:tc>
        <w:tc>
          <w:tcPr>
            <w:tcW w:w="3613" w:type="dxa"/>
            <w:tcBorders>
              <w:top w:val="nil"/>
              <w:left w:val="nil"/>
              <w:bottom w:val="single" w:sz="4" w:space="0" w:color="000000"/>
              <w:right w:val="single" w:sz="4" w:space="0" w:color="000000"/>
            </w:tcBorders>
            <w:tcMar>
              <w:top w:w="0" w:type="dxa"/>
              <w:left w:w="100" w:type="dxa"/>
              <w:bottom w:w="0" w:type="dxa"/>
              <w:right w:w="100" w:type="dxa"/>
            </w:tcMar>
          </w:tcPr>
          <w:p w:rsidR="00B50E04" w:rsidRDefault="00B50E04" w:rsidP="00BA7143">
            <w:pPr>
              <w:shd w:val="clear" w:color="auto" w:fill="FFFFFF"/>
              <w:spacing w:before="240" w:after="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Всі діагнози, крім M80.09, M80.19, M80.29, M80.39, M80.49, M80.59, M80.99</w:t>
            </w:r>
          </w:p>
        </w:tc>
        <w:tc>
          <w:tcPr>
            <w:tcW w:w="1049" w:type="dxa"/>
            <w:tcBorders>
              <w:top w:val="nil"/>
              <w:left w:val="nil"/>
              <w:bottom w:val="single" w:sz="4" w:space="0" w:color="000000"/>
              <w:right w:val="single" w:sz="4" w:space="0" w:color="000000"/>
            </w:tcBorders>
            <w:tcMar>
              <w:top w:w="0" w:type="dxa"/>
              <w:left w:w="100" w:type="dxa"/>
              <w:bottom w:w="0" w:type="dxa"/>
              <w:right w:w="100" w:type="dxa"/>
            </w:tcMar>
          </w:tcPr>
          <w:p w:rsidR="00B50E04" w:rsidRDefault="00B50E04" w:rsidP="00BA7143">
            <w:pPr>
              <w:shd w:val="clear" w:color="auto" w:fill="FFFFFF"/>
              <w:spacing w:before="240" w:after="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0,8</w:t>
            </w:r>
          </w:p>
        </w:tc>
      </w:tr>
      <w:tr w:rsidR="00B50E04" w:rsidTr="00BA7143">
        <w:trPr>
          <w:trHeight w:val="765"/>
        </w:trPr>
        <w:tc>
          <w:tcPr>
            <w:tcW w:w="1063"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rsidR="00B50E04" w:rsidRDefault="00B50E04" w:rsidP="00BA7143">
            <w:pPr>
              <w:shd w:val="clear" w:color="auto" w:fill="FFFFFF"/>
              <w:spacing w:before="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N17</w:t>
            </w:r>
          </w:p>
        </w:tc>
        <w:tc>
          <w:tcPr>
            <w:tcW w:w="3628" w:type="dxa"/>
            <w:tcBorders>
              <w:top w:val="nil"/>
              <w:left w:val="nil"/>
              <w:bottom w:val="single" w:sz="4" w:space="0" w:color="000000"/>
              <w:right w:val="single" w:sz="4" w:space="0" w:color="000000"/>
            </w:tcBorders>
            <w:tcMar>
              <w:top w:w="0" w:type="dxa"/>
              <w:left w:w="100" w:type="dxa"/>
              <w:bottom w:w="0" w:type="dxa"/>
              <w:right w:w="100" w:type="dxa"/>
            </w:tcMar>
          </w:tcPr>
          <w:p w:rsidR="00B50E04" w:rsidRDefault="00B50E04" w:rsidP="00BA7143">
            <w:pPr>
              <w:shd w:val="clear" w:color="auto" w:fill="FFFFFF"/>
              <w:spacing w:before="240" w:after="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Гостра ниркова недостатність</w:t>
            </w:r>
          </w:p>
        </w:tc>
        <w:tc>
          <w:tcPr>
            <w:tcW w:w="3613" w:type="dxa"/>
            <w:tcBorders>
              <w:top w:val="nil"/>
              <w:left w:val="nil"/>
              <w:bottom w:val="single" w:sz="4" w:space="0" w:color="000000"/>
              <w:right w:val="single" w:sz="4" w:space="0" w:color="000000"/>
            </w:tcBorders>
            <w:tcMar>
              <w:top w:w="0" w:type="dxa"/>
              <w:left w:w="100" w:type="dxa"/>
              <w:bottom w:w="0" w:type="dxa"/>
              <w:right w:w="100" w:type="dxa"/>
            </w:tcMar>
          </w:tcPr>
          <w:p w:rsidR="00B50E04" w:rsidRDefault="00B50E04" w:rsidP="00BA7143">
            <w:pPr>
              <w:shd w:val="clear" w:color="auto" w:fill="FFFFFF"/>
              <w:spacing w:before="240" w:after="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Всі діагнози даного рівня</w:t>
            </w:r>
          </w:p>
        </w:tc>
        <w:tc>
          <w:tcPr>
            <w:tcW w:w="1049" w:type="dxa"/>
            <w:tcBorders>
              <w:top w:val="nil"/>
              <w:left w:val="nil"/>
              <w:bottom w:val="single" w:sz="4" w:space="0" w:color="000000"/>
              <w:right w:val="single" w:sz="4" w:space="0" w:color="000000"/>
            </w:tcBorders>
            <w:tcMar>
              <w:top w:w="0" w:type="dxa"/>
              <w:left w:w="100" w:type="dxa"/>
              <w:bottom w:w="0" w:type="dxa"/>
              <w:right w:w="100" w:type="dxa"/>
            </w:tcMar>
          </w:tcPr>
          <w:p w:rsidR="00B50E04" w:rsidRDefault="00B50E04" w:rsidP="00BA7143">
            <w:pPr>
              <w:shd w:val="clear" w:color="auto" w:fill="FFFFFF"/>
              <w:spacing w:before="240" w:after="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1,8</w:t>
            </w:r>
          </w:p>
        </w:tc>
      </w:tr>
      <w:tr w:rsidR="00B50E04" w:rsidTr="00BA7143">
        <w:trPr>
          <w:trHeight w:val="765"/>
        </w:trPr>
        <w:tc>
          <w:tcPr>
            <w:tcW w:w="1063"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rsidR="00B50E04" w:rsidRDefault="00B50E04" w:rsidP="00BA7143">
            <w:pPr>
              <w:shd w:val="clear" w:color="auto" w:fill="FFFFFF"/>
              <w:spacing w:before="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N18</w:t>
            </w:r>
          </w:p>
        </w:tc>
        <w:tc>
          <w:tcPr>
            <w:tcW w:w="3628" w:type="dxa"/>
            <w:tcBorders>
              <w:top w:val="nil"/>
              <w:left w:val="nil"/>
              <w:bottom w:val="single" w:sz="4" w:space="0" w:color="000000"/>
              <w:right w:val="single" w:sz="4" w:space="0" w:color="000000"/>
            </w:tcBorders>
            <w:tcMar>
              <w:top w:w="0" w:type="dxa"/>
              <w:left w:w="100" w:type="dxa"/>
              <w:bottom w:w="0" w:type="dxa"/>
              <w:right w:w="100" w:type="dxa"/>
            </w:tcMar>
          </w:tcPr>
          <w:p w:rsidR="00B50E04" w:rsidRDefault="00B50E04" w:rsidP="00BA7143">
            <w:pPr>
              <w:shd w:val="clear" w:color="auto" w:fill="FFFFFF"/>
              <w:spacing w:before="240" w:after="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Хронічна хвороба нирок</w:t>
            </w:r>
          </w:p>
        </w:tc>
        <w:tc>
          <w:tcPr>
            <w:tcW w:w="3613" w:type="dxa"/>
            <w:tcBorders>
              <w:top w:val="nil"/>
              <w:left w:val="nil"/>
              <w:bottom w:val="single" w:sz="4" w:space="0" w:color="000000"/>
              <w:right w:val="single" w:sz="4" w:space="0" w:color="000000"/>
            </w:tcBorders>
            <w:tcMar>
              <w:top w:w="0" w:type="dxa"/>
              <w:left w:w="100" w:type="dxa"/>
              <w:bottom w:w="0" w:type="dxa"/>
              <w:right w:w="100" w:type="dxa"/>
            </w:tcMar>
          </w:tcPr>
          <w:p w:rsidR="00B50E04" w:rsidRDefault="00B50E04" w:rsidP="00BA7143">
            <w:pPr>
              <w:shd w:val="clear" w:color="auto" w:fill="FFFFFF"/>
              <w:spacing w:before="240" w:after="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Всі діагнози, крім N18.1-N18.3</w:t>
            </w:r>
          </w:p>
        </w:tc>
        <w:tc>
          <w:tcPr>
            <w:tcW w:w="1049" w:type="dxa"/>
            <w:tcBorders>
              <w:top w:val="nil"/>
              <w:left w:val="nil"/>
              <w:bottom w:val="single" w:sz="4" w:space="0" w:color="000000"/>
              <w:right w:val="single" w:sz="4" w:space="0" w:color="000000"/>
            </w:tcBorders>
            <w:tcMar>
              <w:top w:w="0" w:type="dxa"/>
              <w:left w:w="100" w:type="dxa"/>
              <w:bottom w:w="0" w:type="dxa"/>
              <w:right w:w="100" w:type="dxa"/>
            </w:tcMar>
          </w:tcPr>
          <w:p w:rsidR="00B50E04" w:rsidRDefault="00B50E04" w:rsidP="00BA7143">
            <w:pPr>
              <w:shd w:val="clear" w:color="auto" w:fill="FFFFFF"/>
              <w:spacing w:before="240" w:after="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1,4</w:t>
            </w:r>
          </w:p>
        </w:tc>
      </w:tr>
      <w:tr w:rsidR="00B50E04" w:rsidTr="00BA7143">
        <w:trPr>
          <w:trHeight w:val="765"/>
        </w:trPr>
        <w:tc>
          <w:tcPr>
            <w:tcW w:w="1063"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rsidR="00B50E04" w:rsidRDefault="00B50E04" w:rsidP="00BA7143">
            <w:pPr>
              <w:shd w:val="clear" w:color="auto" w:fill="FFFFFF"/>
              <w:spacing w:before="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N20</w:t>
            </w:r>
          </w:p>
        </w:tc>
        <w:tc>
          <w:tcPr>
            <w:tcW w:w="3628" w:type="dxa"/>
            <w:tcBorders>
              <w:top w:val="nil"/>
              <w:left w:val="nil"/>
              <w:bottom w:val="single" w:sz="4" w:space="0" w:color="000000"/>
              <w:right w:val="single" w:sz="4" w:space="0" w:color="000000"/>
            </w:tcBorders>
            <w:tcMar>
              <w:top w:w="0" w:type="dxa"/>
              <w:left w:w="100" w:type="dxa"/>
              <w:bottom w:w="0" w:type="dxa"/>
              <w:right w:w="100" w:type="dxa"/>
            </w:tcMar>
          </w:tcPr>
          <w:p w:rsidR="00B50E04" w:rsidRDefault="00B50E04" w:rsidP="00BA7143">
            <w:pPr>
              <w:shd w:val="clear" w:color="auto" w:fill="FFFFFF"/>
              <w:spacing w:before="240" w:after="240"/>
              <w:jc w:val="both"/>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Камені</w:t>
            </w:r>
            <w:proofErr w:type="spellEnd"/>
            <w:r>
              <w:rPr>
                <w:rFonts w:ascii="Times New Roman" w:eastAsia="Times New Roman" w:hAnsi="Times New Roman" w:cs="Times New Roman"/>
                <w:sz w:val="24"/>
                <w:szCs w:val="24"/>
              </w:rPr>
              <w:t xml:space="preserve"> нирки та </w:t>
            </w:r>
            <w:proofErr w:type="spellStart"/>
            <w:r>
              <w:rPr>
                <w:rFonts w:ascii="Times New Roman" w:eastAsia="Times New Roman" w:hAnsi="Times New Roman" w:cs="Times New Roman"/>
                <w:sz w:val="24"/>
                <w:szCs w:val="24"/>
              </w:rPr>
              <w:t>сечовода</w:t>
            </w:r>
            <w:proofErr w:type="spellEnd"/>
          </w:p>
        </w:tc>
        <w:tc>
          <w:tcPr>
            <w:tcW w:w="3613" w:type="dxa"/>
            <w:tcBorders>
              <w:top w:val="nil"/>
              <w:left w:val="nil"/>
              <w:bottom w:val="single" w:sz="4" w:space="0" w:color="000000"/>
              <w:right w:val="single" w:sz="4" w:space="0" w:color="000000"/>
            </w:tcBorders>
            <w:tcMar>
              <w:top w:w="0" w:type="dxa"/>
              <w:left w:w="100" w:type="dxa"/>
              <w:bottom w:w="0" w:type="dxa"/>
              <w:right w:w="100" w:type="dxa"/>
            </w:tcMar>
          </w:tcPr>
          <w:p w:rsidR="00B50E04" w:rsidRDefault="00B50E04" w:rsidP="00BA7143">
            <w:pPr>
              <w:shd w:val="clear" w:color="auto" w:fill="FFFFFF"/>
              <w:spacing w:before="240" w:after="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Всі діагнози даного рівня</w:t>
            </w:r>
          </w:p>
        </w:tc>
        <w:tc>
          <w:tcPr>
            <w:tcW w:w="1049" w:type="dxa"/>
            <w:tcBorders>
              <w:top w:val="nil"/>
              <w:left w:val="nil"/>
              <w:bottom w:val="single" w:sz="4" w:space="0" w:color="000000"/>
              <w:right w:val="single" w:sz="4" w:space="0" w:color="000000"/>
            </w:tcBorders>
            <w:tcMar>
              <w:top w:w="0" w:type="dxa"/>
              <w:left w:w="100" w:type="dxa"/>
              <w:bottom w:w="0" w:type="dxa"/>
              <w:right w:w="100" w:type="dxa"/>
            </w:tcMar>
          </w:tcPr>
          <w:p w:rsidR="00B50E04" w:rsidRDefault="00B50E04" w:rsidP="00BA7143">
            <w:pPr>
              <w:shd w:val="clear" w:color="auto" w:fill="FFFFFF"/>
              <w:spacing w:before="240" w:after="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0,7</w:t>
            </w:r>
          </w:p>
        </w:tc>
      </w:tr>
      <w:tr w:rsidR="00B50E04" w:rsidTr="00BA7143">
        <w:trPr>
          <w:trHeight w:val="1320"/>
        </w:trPr>
        <w:tc>
          <w:tcPr>
            <w:tcW w:w="1063"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rsidR="00B50E04" w:rsidRDefault="00B50E04" w:rsidP="00BA7143">
            <w:pPr>
              <w:shd w:val="clear" w:color="auto" w:fill="FFFFFF"/>
              <w:spacing w:before="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N28</w:t>
            </w:r>
          </w:p>
        </w:tc>
        <w:tc>
          <w:tcPr>
            <w:tcW w:w="3628" w:type="dxa"/>
            <w:tcBorders>
              <w:top w:val="nil"/>
              <w:left w:val="nil"/>
              <w:bottom w:val="single" w:sz="4" w:space="0" w:color="000000"/>
              <w:right w:val="single" w:sz="4" w:space="0" w:color="000000"/>
            </w:tcBorders>
            <w:tcMar>
              <w:top w:w="0" w:type="dxa"/>
              <w:left w:w="100" w:type="dxa"/>
              <w:bottom w:w="0" w:type="dxa"/>
              <w:right w:w="100" w:type="dxa"/>
            </w:tcMar>
          </w:tcPr>
          <w:p w:rsidR="00B50E04" w:rsidRDefault="00B50E04" w:rsidP="00BA7143">
            <w:pPr>
              <w:shd w:val="clear" w:color="auto" w:fill="FFFFFF"/>
              <w:spacing w:before="240" w:after="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Інші хвороби нирки та </w:t>
            </w:r>
            <w:proofErr w:type="spellStart"/>
            <w:r>
              <w:rPr>
                <w:rFonts w:ascii="Times New Roman" w:eastAsia="Times New Roman" w:hAnsi="Times New Roman" w:cs="Times New Roman"/>
                <w:sz w:val="24"/>
                <w:szCs w:val="24"/>
              </w:rPr>
              <w:t>сечовода</w:t>
            </w:r>
            <w:proofErr w:type="spellEnd"/>
            <w:r>
              <w:rPr>
                <w:rFonts w:ascii="Times New Roman" w:eastAsia="Times New Roman" w:hAnsi="Times New Roman" w:cs="Times New Roman"/>
                <w:sz w:val="24"/>
                <w:szCs w:val="24"/>
              </w:rPr>
              <w:t>, не класифіковані в інших рубриках</w:t>
            </w:r>
          </w:p>
        </w:tc>
        <w:tc>
          <w:tcPr>
            <w:tcW w:w="3613" w:type="dxa"/>
            <w:tcBorders>
              <w:top w:val="nil"/>
              <w:left w:val="nil"/>
              <w:bottom w:val="single" w:sz="4" w:space="0" w:color="000000"/>
              <w:right w:val="single" w:sz="4" w:space="0" w:color="000000"/>
            </w:tcBorders>
            <w:tcMar>
              <w:top w:w="0" w:type="dxa"/>
              <w:left w:w="100" w:type="dxa"/>
              <w:bottom w:w="0" w:type="dxa"/>
              <w:right w:w="100" w:type="dxa"/>
            </w:tcMar>
          </w:tcPr>
          <w:p w:rsidR="00B50E04" w:rsidRDefault="00B50E04" w:rsidP="00BA7143">
            <w:pPr>
              <w:shd w:val="clear" w:color="auto" w:fill="FFFFFF"/>
              <w:spacing w:before="240" w:after="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Всі діагнози, крім N28.1, N28.9</w:t>
            </w:r>
          </w:p>
        </w:tc>
        <w:tc>
          <w:tcPr>
            <w:tcW w:w="1049" w:type="dxa"/>
            <w:tcBorders>
              <w:top w:val="nil"/>
              <w:left w:val="nil"/>
              <w:bottom w:val="single" w:sz="4" w:space="0" w:color="000000"/>
              <w:right w:val="single" w:sz="4" w:space="0" w:color="000000"/>
            </w:tcBorders>
            <w:tcMar>
              <w:top w:w="0" w:type="dxa"/>
              <w:left w:w="100" w:type="dxa"/>
              <w:bottom w:w="0" w:type="dxa"/>
              <w:right w:w="100" w:type="dxa"/>
            </w:tcMar>
          </w:tcPr>
          <w:p w:rsidR="00B50E04" w:rsidRDefault="00B50E04" w:rsidP="00BA7143">
            <w:pPr>
              <w:shd w:val="clear" w:color="auto" w:fill="FFFFFF"/>
              <w:spacing w:before="240" w:after="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1,3</w:t>
            </w:r>
          </w:p>
        </w:tc>
      </w:tr>
      <w:tr w:rsidR="00B50E04" w:rsidTr="00BA7143">
        <w:trPr>
          <w:trHeight w:val="1050"/>
        </w:trPr>
        <w:tc>
          <w:tcPr>
            <w:tcW w:w="1063"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rsidR="00B50E04" w:rsidRDefault="00B50E04" w:rsidP="00BA7143">
            <w:pPr>
              <w:shd w:val="clear" w:color="auto" w:fill="FFFFFF"/>
              <w:spacing w:before="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N39</w:t>
            </w:r>
          </w:p>
        </w:tc>
        <w:tc>
          <w:tcPr>
            <w:tcW w:w="3628" w:type="dxa"/>
            <w:tcBorders>
              <w:top w:val="nil"/>
              <w:left w:val="nil"/>
              <w:bottom w:val="single" w:sz="4" w:space="0" w:color="000000"/>
              <w:right w:val="single" w:sz="4" w:space="0" w:color="000000"/>
            </w:tcBorders>
            <w:tcMar>
              <w:top w:w="0" w:type="dxa"/>
              <w:left w:w="100" w:type="dxa"/>
              <w:bottom w:w="0" w:type="dxa"/>
              <w:right w:w="100" w:type="dxa"/>
            </w:tcMar>
          </w:tcPr>
          <w:p w:rsidR="00B50E04" w:rsidRDefault="00B50E04" w:rsidP="00BA7143">
            <w:pPr>
              <w:shd w:val="clear" w:color="auto" w:fill="FFFFFF"/>
              <w:spacing w:before="240" w:after="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Інші розлади сечовивідної системи</w:t>
            </w:r>
          </w:p>
        </w:tc>
        <w:tc>
          <w:tcPr>
            <w:tcW w:w="3613" w:type="dxa"/>
            <w:tcBorders>
              <w:top w:val="nil"/>
              <w:left w:val="nil"/>
              <w:bottom w:val="single" w:sz="4" w:space="0" w:color="000000"/>
              <w:right w:val="single" w:sz="4" w:space="0" w:color="000000"/>
            </w:tcBorders>
            <w:tcMar>
              <w:top w:w="0" w:type="dxa"/>
              <w:left w:w="100" w:type="dxa"/>
              <w:bottom w:w="0" w:type="dxa"/>
              <w:right w:w="100" w:type="dxa"/>
            </w:tcMar>
          </w:tcPr>
          <w:p w:rsidR="00B50E04" w:rsidRDefault="00B50E04" w:rsidP="00BA7143">
            <w:pPr>
              <w:shd w:val="clear" w:color="auto" w:fill="FFFFFF"/>
              <w:spacing w:before="240" w:after="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Всі діагнози, крім N39.9</w:t>
            </w:r>
          </w:p>
        </w:tc>
        <w:tc>
          <w:tcPr>
            <w:tcW w:w="1049" w:type="dxa"/>
            <w:tcBorders>
              <w:top w:val="nil"/>
              <w:left w:val="nil"/>
              <w:bottom w:val="single" w:sz="4" w:space="0" w:color="000000"/>
              <w:right w:val="single" w:sz="4" w:space="0" w:color="000000"/>
            </w:tcBorders>
            <w:tcMar>
              <w:top w:w="0" w:type="dxa"/>
              <w:left w:w="100" w:type="dxa"/>
              <w:bottom w:w="0" w:type="dxa"/>
              <w:right w:w="100" w:type="dxa"/>
            </w:tcMar>
          </w:tcPr>
          <w:p w:rsidR="00B50E04" w:rsidRDefault="00B50E04" w:rsidP="00BA7143">
            <w:pPr>
              <w:shd w:val="clear" w:color="auto" w:fill="FFFFFF"/>
              <w:spacing w:before="240" w:after="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3,2</w:t>
            </w:r>
          </w:p>
        </w:tc>
      </w:tr>
      <w:tr w:rsidR="00B50E04" w:rsidTr="00BA7143">
        <w:trPr>
          <w:trHeight w:val="1050"/>
        </w:trPr>
        <w:tc>
          <w:tcPr>
            <w:tcW w:w="1063"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rsidR="00B50E04" w:rsidRDefault="00B50E04" w:rsidP="00BA7143">
            <w:pPr>
              <w:shd w:val="clear" w:color="auto" w:fill="FFFFFF"/>
              <w:spacing w:before="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R02</w:t>
            </w:r>
          </w:p>
        </w:tc>
        <w:tc>
          <w:tcPr>
            <w:tcW w:w="3628" w:type="dxa"/>
            <w:tcBorders>
              <w:top w:val="nil"/>
              <w:left w:val="nil"/>
              <w:bottom w:val="single" w:sz="4" w:space="0" w:color="000000"/>
              <w:right w:val="single" w:sz="4" w:space="0" w:color="000000"/>
            </w:tcBorders>
            <w:tcMar>
              <w:top w:w="0" w:type="dxa"/>
              <w:left w:w="100" w:type="dxa"/>
              <w:bottom w:w="0" w:type="dxa"/>
              <w:right w:w="100" w:type="dxa"/>
            </w:tcMar>
          </w:tcPr>
          <w:p w:rsidR="00B50E04" w:rsidRDefault="00B50E04" w:rsidP="00BA7143">
            <w:pPr>
              <w:shd w:val="clear" w:color="auto" w:fill="FFFFFF"/>
              <w:spacing w:before="240" w:after="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Гангрена, не класифікована в інших рубриках</w:t>
            </w:r>
          </w:p>
        </w:tc>
        <w:tc>
          <w:tcPr>
            <w:tcW w:w="3613" w:type="dxa"/>
            <w:tcBorders>
              <w:top w:val="nil"/>
              <w:left w:val="nil"/>
              <w:bottom w:val="single" w:sz="4" w:space="0" w:color="000000"/>
              <w:right w:val="single" w:sz="4" w:space="0" w:color="000000"/>
            </w:tcBorders>
            <w:tcMar>
              <w:top w:w="0" w:type="dxa"/>
              <w:left w:w="100" w:type="dxa"/>
              <w:bottom w:w="0" w:type="dxa"/>
              <w:right w:w="100" w:type="dxa"/>
            </w:tcMar>
          </w:tcPr>
          <w:p w:rsidR="00B50E04" w:rsidRDefault="00B50E04" w:rsidP="00BA7143">
            <w:pPr>
              <w:shd w:val="clear" w:color="auto" w:fill="FFFFFF"/>
              <w:spacing w:before="240" w:after="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Всі діагнози даного рівня</w:t>
            </w:r>
          </w:p>
        </w:tc>
        <w:tc>
          <w:tcPr>
            <w:tcW w:w="1049" w:type="dxa"/>
            <w:tcBorders>
              <w:top w:val="nil"/>
              <w:left w:val="nil"/>
              <w:bottom w:val="single" w:sz="4" w:space="0" w:color="000000"/>
              <w:right w:val="single" w:sz="4" w:space="0" w:color="000000"/>
            </w:tcBorders>
            <w:tcMar>
              <w:top w:w="0" w:type="dxa"/>
              <w:left w:w="100" w:type="dxa"/>
              <w:bottom w:w="0" w:type="dxa"/>
              <w:right w:w="100" w:type="dxa"/>
            </w:tcMar>
          </w:tcPr>
          <w:p w:rsidR="00B50E04" w:rsidRDefault="00B50E04" w:rsidP="00BA7143">
            <w:pPr>
              <w:shd w:val="clear" w:color="auto" w:fill="FFFFFF"/>
              <w:spacing w:before="240" w:after="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r>
      <w:tr w:rsidR="00B50E04" w:rsidTr="00BA7143">
        <w:trPr>
          <w:trHeight w:val="765"/>
        </w:trPr>
        <w:tc>
          <w:tcPr>
            <w:tcW w:w="1063"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rsidR="00B50E04" w:rsidRDefault="00B50E04" w:rsidP="00BA7143">
            <w:pPr>
              <w:shd w:val="clear" w:color="auto" w:fill="FFFFFF"/>
              <w:spacing w:before="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R32</w:t>
            </w:r>
          </w:p>
        </w:tc>
        <w:tc>
          <w:tcPr>
            <w:tcW w:w="3628" w:type="dxa"/>
            <w:tcBorders>
              <w:top w:val="nil"/>
              <w:left w:val="nil"/>
              <w:bottom w:val="single" w:sz="4" w:space="0" w:color="000000"/>
              <w:right w:val="single" w:sz="4" w:space="0" w:color="000000"/>
            </w:tcBorders>
            <w:tcMar>
              <w:top w:w="0" w:type="dxa"/>
              <w:left w:w="100" w:type="dxa"/>
              <w:bottom w:w="0" w:type="dxa"/>
              <w:right w:w="100" w:type="dxa"/>
            </w:tcMar>
          </w:tcPr>
          <w:p w:rsidR="00B50E04" w:rsidRDefault="00B50E04" w:rsidP="00BA7143">
            <w:pPr>
              <w:shd w:val="clear" w:color="auto" w:fill="FFFFFF"/>
              <w:spacing w:before="240" w:after="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Неуточнене нетримання сечі</w:t>
            </w:r>
          </w:p>
        </w:tc>
        <w:tc>
          <w:tcPr>
            <w:tcW w:w="3613" w:type="dxa"/>
            <w:tcBorders>
              <w:top w:val="nil"/>
              <w:left w:val="nil"/>
              <w:bottom w:val="single" w:sz="4" w:space="0" w:color="000000"/>
              <w:right w:val="single" w:sz="4" w:space="0" w:color="000000"/>
            </w:tcBorders>
            <w:tcMar>
              <w:top w:w="0" w:type="dxa"/>
              <w:left w:w="100" w:type="dxa"/>
              <w:bottom w:w="0" w:type="dxa"/>
              <w:right w:w="100" w:type="dxa"/>
            </w:tcMar>
          </w:tcPr>
          <w:p w:rsidR="00B50E04" w:rsidRDefault="00B50E04" w:rsidP="00BA7143">
            <w:pPr>
              <w:shd w:val="clear" w:color="auto" w:fill="FFFFFF"/>
              <w:spacing w:before="240" w:after="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Всі діагнози даного рівня</w:t>
            </w:r>
          </w:p>
        </w:tc>
        <w:tc>
          <w:tcPr>
            <w:tcW w:w="1049" w:type="dxa"/>
            <w:tcBorders>
              <w:top w:val="nil"/>
              <w:left w:val="nil"/>
              <w:bottom w:val="single" w:sz="4" w:space="0" w:color="000000"/>
              <w:right w:val="single" w:sz="4" w:space="0" w:color="000000"/>
            </w:tcBorders>
            <w:tcMar>
              <w:top w:w="0" w:type="dxa"/>
              <w:left w:w="100" w:type="dxa"/>
              <w:bottom w:w="0" w:type="dxa"/>
              <w:right w:w="100" w:type="dxa"/>
            </w:tcMar>
          </w:tcPr>
          <w:p w:rsidR="00B50E04" w:rsidRDefault="00B50E04" w:rsidP="00BA7143">
            <w:pPr>
              <w:shd w:val="clear" w:color="auto" w:fill="FFFFFF"/>
              <w:spacing w:before="240" w:after="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1,2</w:t>
            </w:r>
          </w:p>
        </w:tc>
      </w:tr>
      <w:tr w:rsidR="00B50E04" w:rsidTr="00BA7143">
        <w:trPr>
          <w:trHeight w:val="765"/>
        </w:trPr>
        <w:tc>
          <w:tcPr>
            <w:tcW w:w="1063"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rsidR="00B50E04" w:rsidRDefault="00B50E04" w:rsidP="00BA7143">
            <w:pPr>
              <w:shd w:val="clear" w:color="auto" w:fill="FFFFFF"/>
              <w:spacing w:before="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R40.2</w:t>
            </w:r>
          </w:p>
        </w:tc>
        <w:tc>
          <w:tcPr>
            <w:tcW w:w="3628" w:type="dxa"/>
            <w:tcBorders>
              <w:top w:val="nil"/>
              <w:left w:val="nil"/>
              <w:bottom w:val="single" w:sz="4" w:space="0" w:color="000000"/>
              <w:right w:val="single" w:sz="4" w:space="0" w:color="000000"/>
            </w:tcBorders>
            <w:tcMar>
              <w:top w:w="0" w:type="dxa"/>
              <w:left w:w="100" w:type="dxa"/>
              <w:bottom w:w="0" w:type="dxa"/>
              <w:right w:w="100" w:type="dxa"/>
            </w:tcMar>
          </w:tcPr>
          <w:p w:rsidR="00B50E04" w:rsidRDefault="00B50E04" w:rsidP="00BA7143">
            <w:pPr>
              <w:shd w:val="clear" w:color="auto" w:fill="FFFFFF"/>
              <w:spacing w:before="240" w:after="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Кома, неуточнена</w:t>
            </w:r>
          </w:p>
        </w:tc>
        <w:tc>
          <w:tcPr>
            <w:tcW w:w="3613" w:type="dxa"/>
            <w:tcBorders>
              <w:top w:val="nil"/>
              <w:left w:val="nil"/>
              <w:bottom w:val="single" w:sz="4" w:space="0" w:color="000000"/>
              <w:right w:val="single" w:sz="4" w:space="0" w:color="000000"/>
            </w:tcBorders>
            <w:tcMar>
              <w:top w:w="0" w:type="dxa"/>
              <w:left w:w="100" w:type="dxa"/>
              <w:bottom w:w="0" w:type="dxa"/>
              <w:right w:w="100" w:type="dxa"/>
            </w:tcMar>
          </w:tcPr>
          <w:p w:rsidR="00B50E04" w:rsidRDefault="00B50E04" w:rsidP="00BA7143">
            <w:pPr>
              <w:shd w:val="clear" w:color="auto" w:fill="FFFFFF"/>
              <w:spacing w:before="240" w:after="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Всі діагнози даного рівня</w:t>
            </w:r>
          </w:p>
        </w:tc>
        <w:tc>
          <w:tcPr>
            <w:tcW w:w="1049" w:type="dxa"/>
            <w:tcBorders>
              <w:top w:val="nil"/>
              <w:left w:val="nil"/>
              <w:bottom w:val="single" w:sz="4" w:space="0" w:color="000000"/>
              <w:right w:val="single" w:sz="4" w:space="0" w:color="000000"/>
            </w:tcBorders>
            <w:tcMar>
              <w:top w:w="0" w:type="dxa"/>
              <w:left w:w="100" w:type="dxa"/>
              <w:bottom w:w="0" w:type="dxa"/>
              <w:right w:w="100" w:type="dxa"/>
            </w:tcMar>
          </w:tcPr>
          <w:p w:rsidR="00B50E04" w:rsidRDefault="00B50E04" w:rsidP="00BA7143">
            <w:pPr>
              <w:shd w:val="clear" w:color="auto" w:fill="FFFFFF"/>
              <w:spacing w:before="240" w:after="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2,5</w:t>
            </w:r>
          </w:p>
        </w:tc>
      </w:tr>
      <w:tr w:rsidR="00B50E04" w:rsidTr="00BA7143">
        <w:trPr>
          <w:trHeight w:val="1050"/>
        </w:trPr>
        <w:tc>
          <w:tcPr>
            <w:tcW w:w="1063"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rsidR="00B50E04" w:rsidRDefault="00B50E04" w:rsidP="00BA7143">
            <w:pPr>
              <w:shd w:val="clear" w:color="auto" w:fill="FFFFFF"/>
              <w:spacing w:before="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R56</w:t>
            </w:r>
          </w:p>
        </w:tc>
        <w:tc>
          <w:tcPr>
            <w:tcW w:w="3628" w:type="dxa"/>
            <w:tcBorders>
              <w:top w:val="nil"/>
              <w:left w:val="nil"/>
              <w:bottom w:val="single" w:sz="4" w:space="0" w:color="000000"/>
              <w:right w:val="single" w:sz="4" w:space="0" w:color="000000"/>
            </w:tcBorders>
            <w:tcMar>
              <w:top w:w="0" w:type="dxa"/>
              <w:left w:w="100" w:type="dxa"/>
              <w:bottom w:w="0" w:type="dxa"/>
              <w:right w:w="100" w:type="dxa"/>
            </w:tcMar>
          </w:tcPr>
          <w:p w:rsidR="00B50E04" w:rsidRDefault="00B50E04" w:rsidP="00BA7143">
            <w:pPr>
              <w:shd w:val="clear" w:color="auto" w:fill="FFFFFF"/>
              <w:spacing w:before="240" w:after="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Судоми, не класифіковані в інших рубриках</w:t>
            </w:r>
          </w:p>
        </w:tc>
        <w:tc>
          <w:tcPr>
            <w:tcW w:w="3613" w:type="dxa"/>
            <w:tcBorders>
              <w:top w:val="nil"/>
              <w:left w:val="nil"/>
              <w:bottom w:val="single" w:sz="4" w:space="0" w:color="000000"/>
              <w:right w:val="single" w:sz="4" w:space="0" w:color="000000"/>
            </w:tcBorders>
            <w:tcMar>
              <w:top w:w="0" w:type="dxa"/>
              <w:left w:w="100" w:type="dxa"/>
              <w:bottom w:w="0" w:type="dxa"/>
              <w:right w:w="100" w:type="dxa"/>
            </w:tcMar>
          </w:tcPr>
          <w:p w:rsidR="00B50E04" w:rsidRDefault="00B50E04" w:rsidP="00BA7143">
            <w:pPr>
              <w:shd w:val="clear" w:color="auto" w:fill="FFFFFF"/>
              <w:spacing w:before="240" w:after="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Всі діагнози даного рівня</w:t>
            </w:r>
          </w:p>
        </w:tc>
        <w:tc>
          <w:tcPr>
            <w:tcW w:w="1049" w:type="dxa"/>
            <w:tcBorders>
              <w:top w:val="nil"/>
              <w:left w:val="nil"/>
              <w:bottom w:val="single" w:sz="4" w:space="0" w:color="000000"/>
              <w:right w:val="single" w:sz="4" w:space="0" w:color="000000"/>
            </w:tcBorders>
            <w:tcMar>
              <w:top w:w="0" w:type="dxa"/>
              <w:left w:w="100" w:type="dxa"/>
              <w:bottom w:w="0" w:type="dxa"/>
              <w:right w:w="100" w:type="dxa"/>
            </w:tcMar>
          </w:tcPr>
          <w:p w:rsidR="00B50E04" w:rsidRDefault="00B50E04" w:rsidP="00BA7143">
            <w:pPr>
              <w:shd w:val="clear" w:color="auto" w:fill="FFFFFF"/>
              <w:spacing w:before="240" w:after="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2,6</w:t>
            </w:r>
          </w:p>
        </w:tc>
      </w:tr>
      <w:tr w:rsidR="00B50E04" w:rsidTr="00BA7143">
        <w:trPr>
          <w:trHeight w:val="765"/>
        </w:trPr>
        <w:tc>
          <w:tcPr>
            <w:tcW w:w="1063"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rsidR="00B50E04" w:rsidRDefault="00B50E04" w:rsidP="00BA7143">
            <w:pPr>
              <w:shd w:val="clear" w:color="auto" w:fill="FFFFFF"/>
              <w:spacing w:before="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S01</w:t>
            </w:r>
          </w:p>
        </w:tc>
        <w:tc>
          <w:tcPr>
            <w:tcW w:w="3628" w:type="dxa"/>
            <w:tcBorders>
              <w:top w:val="nil"/>
              <w:left w:val="nil"/>
              <w:bottom w:val="single" w:sz="4" w:space="0" w:color="000000"/>
              <w:right w:val="single" w:sz="4" w:space="0" w:color="000000"/>
            </w:tcBorders>
            <w:tcMar>
              <w:top w:w="0" w:type="dxa"/>
              <w:left w:w="100" w:type="dxa"/>
              <w:bottom w:w="0" w:type="dxa"/>
              <w:right w:w="100" w:type="dxa"/>
            </w:tcMar>
          </w:tcPr>
          <w:p w:rsidR="00B50E04" w:rsidRDefault="00B50E04" w:rsidP="00BA7143">
            <w:pPr>
              <w:shd w:val="clear" w:color="auto" w:fill="FFFFFF"/>
              <w:spacing w:before="240" w:after="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Відкрита рана голови</w:t>
            </w:r>
          </w:p>
        </w:tc>
        <w:tc>
          <w:tcPr>
            <w:tcW w:w="3613" w:type="dxa"/>
            <w:tcBorders>
              <w:top w:val="nil"/>
              <w:left w:val="nil"/>
              <w:bottom w:val="single" w:sz="4" w:space="0" w:color="000000"/>
              <w:right w:val="single" w:sz="4" w:space="0" w:color="000000"/>
            </w:tcBorders>
            <w:tcMar>
              <w:top w:w="0" w:type="dxa"/>
              <w:left w:w="100" w:type="dxa"/>
              <w:bottom w:w="0" w:type="dxa"/>
              <w:right w:w="100" w:type="dxa"/>
            </w:tcMar>
          </w:tcPr>
          <w:p w:rsidR="00B50E04" w:rsidRDefault="00B50E04" w:rsidP="00BA7143">
            <w:pPr>
              <w:shd w:val="clear" w:color="auto" w:fill="FFFFFF"/>
              <w:spacing w:before="240" w:after="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Всі діагнози даного рівня</w:t>
            </w:r>
          </w:p>
        </w:tc>
        <w:tc>
          <w:tcPr>
            <w:tcW w:w="1049" w:type="dxa"/>
            <w:tcBorders>
              <w:top w:val="nil"/>
              <w:left w:val="nil"/>
              <w:bottom w:val="single" w:sz="4" w:space="0" w:color="000000"/>
              <w:right w:val="single" w:sz="4" w:space="0" w:color="000000"/>
            </w:tcBorders>
            <w:tcMar>
              <w:top w:w="0" w:type="dxa"/>
              <w:left w:w="100" w:type="dxa"/>
              <w:bottom w:w="0" w:type="dxa"/>
              <w:right w:w="100" w:type="dxa"/>
            </w:tcMar>
          </w:tcPr>
          <w:p w:rsidR="00B50E04" w:rsidRDefault="00B50E04" w:rsidP="00BA7143">
            <w:pPr>
              <w:shd w:val="clear" w:color="auto" w:fill="FFFFFF"/>
              <w:spacing w:before="240" w:after="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1,1</w:t>
            </w:r>
          </w:p>
        </w:tc>
      </w:tr>
      <w:tr w:rsidR="00B50E04" w:rsidTr="00BA7143">
        <w:trPr>
          <w:trHeight w:val="765"/>
        </w:trPr>
        <w:tc>
          <w:tcPr>
            <w:tcW w:w="1063"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rsidR="00B50E04" w:rsidRDefault="00B50E04" w:rsidP="00BA7143">
            <w:pPr>
              <w:shd w:val="clear" w:color="auto" w:fill="FFFFFF"/>
              <w:spacing w:before="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S06</w:t>
            </w:r>
          </w:p>
        </w:tc>
        <w:tc>
          <w:tcPr>
            <w:tcW w:w="3628" w:type="dxa"/>
            <w:tcBorders>
              <w:top w:val="nil"/>
              <w:left w:val="nil"/>
              <w:bottom w:val="single" w:sz="4" w:space="0" w:color="000000"/>
              <w:right w:val="single" w:sz="4" w:space="0" w:color="000000"/>
            </w:tcBorders>
            <w:tcMar>
              <w:top w:w="0" w:type="dxa"/>
              <w:left w:w="100" w:type="dxa"/>
              <w:bottom w:w="0" w:type="dxa"/>
              <w:right w:w="100" w:type="dxa"/>
            </w:tcMar>
          </w:tcPr>
          <w:p w:rsidR="00B50E04" w:rsidRDefault="00B50E04" w:rsidP="00BA7143">
            <w:pPr>
              <w:shd w:val="clear" w:color="auto" w:fill="FFFFFF"/>
              <w:spacing w:before="240" w:after="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Внутрішньочерепна травма</w:t>
            </w:r>
          </w:p>
        </w:tc>
        <w:tc>
          <w:tcPr>
            <w:tcW w:w="3613" w:type="dxa"/>
            <w:tcBorders>
              <w:top w:val="nil"/>
              <w:left w:val="nil"/>
              <w:bottom w:val="single" w:sz="4" w:space="0" w:color="000000"/>
              <w:right w:val="single" w:sz="4" w:space="0" w:color="000000"/>
            </w:tcBorders>
            <w:tcMar>
              <w:top w:w="0" w:type="dxa"/>
              <w:left w:w="100" w:type="dxa"/>
              <w:bottom w:w="0" w:type="dxa"/>
              <w:right w:w="100" w:type="dxa"/>
            </w:tcMar>
          </w:tcPr>
          <w:p w:rsidR="00B50E04" w:rsidRDefault="00B50E04" w:rsidP="00BA7143">
            <w:pPr>
              <w:shd w:val="clear" w:color="auto" w:fill="FFFFFF"/>
              <w:spacing w:before="240" w:after="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Всі діагнози, крім S06.00</w:t>
            </w:r>
          </w:p>
        </w:tc>
        <w:tc>
          <w:tcPr>
            <w:tcW w:w="1049" w:type="dxa"/>
            <w:tcBorders>
              <w:top w:val="nil"/>
              <w:left w:val="nil"/>
              <w:bottom w:val="single" w:sz="4" w:space="0" w:color="000000"/>
              <w:right w:val="single" w:sz="4" w:space="0" w:color="000000"/>
            </w:tcBorders>
            <w:tcMar>
              <w:top w:w="0" w:type="dxa"/>
              <w:left w:w="100" w:type="dxa"/>
              <w:bottom w:w="0" w:type="dxa"/>
              <w:right w:w="100" w:type="dxa"/>
            </w:tcMar>
          </w:tcPr>
          <w:p w:rsidR="00B50E04" w:rsidRDefault="00B50E04" w:rsidP="00BA7143">
            <w:pPr>
              <w:shd w:val="clear" w:color="auto" w:fill="FFFFFF"/>
              <w:spacing w:before="240" w:after="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2,4</w:t>
            </w:r>
          </w:p>
        </w:tc>
      </w:tr>
      <w:tr w:rsidR="00B50E04" w:rsidTr="00BA7143">
        <w:trPr>
          <w:trHeight w:val="765"/>
        </w:trPr>
        <w:tc>
          <w:tcPr>
            <w:tcW w:w="1063"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rsidR="00B50E04" w:rsidRDefault="00B50E04" w:rsidP="00BA7143">
            <w:pPr>
              <w:shd w:val="clear" w:color="auto" w:fill="FFFFFF"/>
              <w:spacing w:before="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S09</w:t>
            </w:r>
          </w:p>
        </w:tc>
        <w:tc>
          <w:tcPr>
            <w:tcW w:w="3628" w:type="dxa"/>
            <w:tcBorders>
              <w:top w:val="nil"/>
              <w:left w:val="nil"/>
              <w:bottom w:val="single" w:sz="4" w:space="0" w:color="000000"/>
              <w:right w:val="single" w:sz="4" w:space="0" w:color="000000"/>
            </w:tcBorders>
            <w:tcMar>
              <w:top w:w="0" w:type="dxa"/>
              <w:left w:w="100" w:type="dxa"/>
              <w:bottom w:w="0" w:type="dxa"/>
              <w:right w:w="100" w:type="dxa"/>
            </w:tcMar>
          </w:tcPr>
          <w:p w:rsidR="00B50E04" w:rsidRDefault="00B50E04" w:rsidP="00BA7143">
            <w:pPr>
              <w:shd w:val="clear" w:color="auto" w:fill="FFFFFF"/>
              <w:spacing w:before="240" w:after="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Інші та неуточнені травми голови</w:t>
            </w:r>
          </w:p>
        </w:tc>
        <w:tc>
          <w:tcPr>
            <w:tcW w:w="3613" w:type="dxa"/>
            <w:tcBorders>
              <w:top w:val="nil"/>
              <w:left w:val="nil"/>
              <w:bottom w:val="single" w:sz="4" w:space="0" w:color="000000"/>
              <w:right w:val="single" w:sz="4" w:space="0" w:color="000000"/>
            </w:tcBorders>
            <w:tcMar>
              <w:top w:w="0" w:type="dxa"/>
              <w:left w:w="100" w:type="dxa"/>
              <w:bottom w:w="0" w:type="dxa"/>
              <w:right w:w="100" w:type="dxa"/>
            </w:tcMar>
          </w:tcPr>
          <w:p w:rsidR="00B50E04" w:rsidRDefault="00B50E04" w:rsidP="00BA7143">
            <w:pPr>
              <w:shd w:val="clear" w:color="auto" w:fill="FFFFFF"/>
              <w:spacing w:before="240" w:after="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Всі діагнози даного рівня</w:t>
            </w:r>
          </w:p>
        </w:tc>
        <w:tc>
          <w:tcPr>
            <w:tcW w:w="1049" w:type="dxa"/>
            <w:tcBorders>
              <w:top w:val="nil"/>
              <w:left w:val="nil"/>
              <w:bottom w:val="single" w:sz="4" w:space="0" w:color="000000"/>
              <w:right w:val="single" w:sz="4" w:space="0" w:color="000000"/>
            </w:tcBorders>
            <w:tcMar>
              <w:top w:w="0" w:type="dxa"/>
              <w:left w:w="100" w:type="dxa"/>
              <w:bottom w:w="0" w:type="dxa"/>
              <w:right w:w="100" w:type="dxa"/>
            </w:tcMar>
          </w:tcPr>
          <w:p w:rsidR="00B50E04" w:rsidRDefault="00B50E04" w:rsidP="00BA7143">
            <w:pPr>
              <w:shd w:val="clear" w:color="auto" w:fill="FFFFFF"/>
              <w:spacing w:before="240" w:after="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1,2</w:t>
            </w:r>
          </w:p>
        </w:tc>
      </w:tr>
      <w:tr w:rsidR="00B50E04" w:rsidTr="00BA7143">
        <w:trPr>
          <w:trHeight w:val="1305"/>
        </w:trPr>
        <w:tc>
          <w:tcPr>
            <w:tcW w:w="1063"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rsidR="00B50E04" w:rsidRDefault="00B50E04" w:rsidP="00BA7143">
            <w:pPr>
              <w:shd w:val="clear" w:color="auto" w:fill="FFFFFF"/>
              <w:spacing w:before="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S22</w:t>
            </w:r>
          </w:p>
        </w:tc>
        <w:tc>
          <w:tcPr>
            <w:tcW w:w="3628" w:type="dxa"/>
            <w:tcBorders>
              <w:top w:val="nil"/>
              <w:left w:val="nil"/>
              <w:bottom w:val="single" w:sz="4" w:space="0" w:color="000000"/>
              <w:right w:val="single" w:sz="4" w:space="0" w:color="000000"/>
            </w:tcBorders>
            <w:tcMar>
              <w:top w:w="0" w:type="dxa"/>
              <w:left w:w="100" w:type="dxa"/>
              <w:bottom w:w="0" w:type="dxa"/>
              <w:right w:w="100" w:type="dxa"/>
            </w:tcMar>
          </w:tcPr>
          <w:p w:rsidR="00B50E04" w:rsidRDefault="00B50E04" w:rsidP="00BA7143">
            <w:pPr>
              <w:shd w:val="clear" w:color="auto" w:fill="FFFFFF"/>
              <w:spacing w:before="240" w:after="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Перелом </w:t>
            </w:r>
            <w:proofErr w:type="spellStart"/>
            <w:r>
              <w:rPr>
                <w:rFonts w:ascii="Times New Roman" w:eastAsia="Times New Roman" w:hAnsi="Times New Roman" w:cs="Times New Roman"/>
                <w:sz w:val="24"/>
                <w:szCs w:val="24"/>
              </w:rPr>
              <w:t>ребер</w:t>
            </w:r>
            <w:proofErr w:type="spellEnd"/>
            <w:r>
              <w:rPr>
                <w:rFonts w:ascii="Times New Roman" w:eastAsia="Times New Roman" w:hAnsi="Times New Roman" w:cs="Times New Roman"/>
                <w:sz w:val="24"/>
                <w:szCs w:val="24"/>
              </w:rPr>
              <w:t>, грудини та грудного відділу хребта</w:t>
            </w:r>
          </w:p>
        </w:tc>
        <w:tc>
          <w:tcPr>
            <w:tcW w:w="3613" w:type="dxa"/>
            <w:tcBorders>
              <w:top w:val="nil"/>
              <w:left w:val="nil"/>
              <w:bottom w:val="single" w:sz="4" w:space="0" w:color="000000"/>
              <w:right w:val="single" w:sz="4" w:space="0" w:color="000000"/>
            </w:tcBorders>
            <w:tcMar>
              <w:top w:w="0" w:type="dxa"/>
              <w:left w:w="100" w:type="dxa"/>
              <w:bottom w:w="0" w:type="dxa"/>
              <w:right w:w="100" w:type="dxa"/>
            </w:tcMar>
          </w:tcPr>
          <w:p w:rsidR="00B50E04" w:rsidRDefault="00B50E04" w:rsidP="00BA7143">
            <w:pPr>
              <w:shd w:val="clear" w:color="auto" w:fill="FFFFFF"/>
              <w:spacing w:before="240" w:after="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Всі діагнози даного рівня</w:t>
            </w:r>
          </w:p>
        </w:tc>
        <w:tc>
          <w:tcPr>
            <w:tcW w:w="1049" w:type="dxa"/>
            <w:tcBorders>
              <w:top w:val="nil"/>
              <w:left w:val="nil"/>
              <w:bottom w:val="single" w:sz="4" w:space="0" w:color="000000"/>
              <w:right w:val="single" w:sz="4" w:space="0" w:color="000000"/>
            </w:tcBorders>
            <w:tcMar>
              <w:top w:w="0" w:type="dxa"/>
              <w:left w:w="100" w:type="dxa"/>
              <w:bottom w:w="0" w:type="dxa"/>
              <w:right w:w="100" w:type="dxa"/>
            </w:tcMar>
          </w:tcPr>
          <w:p w:rsidR="00B50E04" w:rsidRDefault="00B50E04" w:rsidP="00BA7143">
            <w:pPr>
              <w:shd w:val="clear" w:color="auto" w:fill="FFFFFF"/>
              <w:spacing w:before="240" w:after="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1,8</w:t>
            </w:r>
          </w:p>
        </w:tc>
      </w:tr>
      <w:tr w:rsidR="00B50E04" w:rsidTr="00BA7143">
        <w:trPr>
          <w:trHeight w:val="1305"/>
        </w:trPr>
        <w:tc>
          <w:tcPr>
            <w:tcW w:w="1063"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rsidR="00B50E04" w:rsidRDefault="00B50E04" w:rsidP="00BA7143">
            <w:pPr>
              <w:shd w:val="clear" w:color="auto" w:fill="FFFFFF"/>
              <w:spacing w:before="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S32</w:t>
            </w:r>
          </w:p>
        </w:tc>
        <w:tc>
          <w:tcPr>
            <w:tcW w:w="3628" w:type="dxa"/>
            <w:tcBorders>
              <w:top w:val="nil"/>
              <w:left w:val="nil"/>
              <w:bottom w:val="single" w:sz="4" w:space="0" w:color="000000"/>
              <w:right w:val="single" w:sz="4" w:space="0" w:color="000000"/>
            </w:tcBorders>
            <w:tcMar>
              <w:top w:w="0" w:type="dxa"/>
              <w:left w:w="100" w:type="dxa"/>
              <w:bottom w:w="0" w:type="dxa"/>
              <w:right w:w="100" w:type="dxa"/>
            </w:tcMar>
          </w:tcPr>
          <w:p w:rsidR="00B50E04" w:rsidRDefault="00B50E04" w:rsidP="00BA7143">
            <w:pPr>
              <w:shd w:val="clear" w:color="auto" w:fill="FFFFFF"/>
              <w:spacing w:before="240" w:after="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Перелом поперекового відділу хребта та кісток таза</w:t>
            </w:r>
          </w:p>
        </w:tc>
        <w:tc>
          <w:tcPr>
            <w:tcW w:w="3613" w:type="dxa"/>
            <w:tcBorders>
              <w:top w:val="nil"/>
              <w:left w:val="nil"/>
              <w:bottom w:val="single" w:sz="4" w:space="0" w:color="000000"/>
              <w:right w:val="single" w:sz="4" w:space="0" w:color="000000"/>
            </w:tcBorders>
            <w:tcMar>
              <w:top w:w="0" w:type="dxa"/>
              <w:left w:w="100" w:type="dxa"/>
              <w:bottom w:w="0" w:type="dxa"/>
              <w:right w:w="100" w:type="dxa"/>
            </w:tcMar>
          </w:tcPr>
          <w:p w:rsidR="00B50E04" w:rsidRDefault="00B50E04" w:rsidP="00BA7143">
            <w:pPr>
              <w:shd w:val="clear" w:color="auto" w:fill="FFFFFF"/>
              <w:spacing w:before="240" w:after="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Всі діагнози даного рівня</w:t>
            </w:r>
          </w:p>
        </w:tc>
        <w:tc>
          <w:tcPr>
            <w:tcW w:w="1049" w:type="dxa"/>
            <w:tcBorders>
              <w:top w:val="nil"/>
              <w:left w:val="nil"/>
              <w:bottom w:val="single" w:sz="4" w:space="0" w:color="000000"/>
              <w:right w:val="single" w:sz="4" w:space="0" w:color="000000"/>
            </w:tcBorders>
            <w:tcMar>
              <w:top w:w="0" w:type="dxa"/>
              <w:left w:w="100" w:type="dxa"/>
              <w:bottom w:w="0" w:type="dxa"/>
              <w:right w:w="100" w:type="dxa"/>
            </w:tcMar>
          </w:tcPr>
          <w:p w:rsidR="00B50E04" w:rsidRDefault="00B50E04" w:rsidP="00BA7143">
            <w:pPr>
              <w:shd w:val="clear" w:color="auto" w:fill="FFFFFF"/>
              <w:spacing w:before="240" w:after="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1,4</w:t>
            </w:r>
          </w:p>
        </w:tc>
      </w:tr>
      <w:tr w:rsidR="00B50E04" w:rsidTr="00BA7143">
        <w:trPr>
          <w:trHeight w:val="1050"/>
        </w:trPr>
        <w:tc>
          <w:tcPr>
            <w:tcW w:w="1063"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rsidR="00B50E04" w:rsidRDefault="00B50E04" w:rsidP="00BA7143">
            <w:pPr>
              <w:shd w:val="clear" w:color="auto" w:fill="FFFFFF"/>
              <w:spacing w:before="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S42</w:t>
            </w:r>
          </w:p>
        </w:tc>
        <w:tc>
          <w:tcPr>
            <w:tcW w:w="3628" w:type="dxa"/>
            <w:tcBorders>
              <w:top w:val="nil"/>
              <w:left w:val="nil"/>
              <w:bottom w:val="single" w:sz="4" w:space="0" w:color="000000"/>
              <w:right w:val="single" w:sz="4" w:space="0" w:color="000000"/>
            </w:tcBorders>
            <w:tcMar>
              <w:top w:w="0" w:type="dxa"/>
              <w:left w:w="100" w:type="dxa"/>
              <w:bottom w:w="0" w:type="dxa"/>
              <w:right w:w="100" w:type="dxa"/>
            </w:tcMar>
          </w:tcPr>
          <w:p w:rsidR="00B50E04" w:rsidRDefault="00B50E04" w:rsidP="00BA7143">
            <w:pPr>
              <w:shd w:val="clear" w:color="auto" w:fill="FFFFFF"/>
              <w:spacing w:before="240" w:after="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Перелом плеча та кісток плечового поясу</w:t>
            </w:r>
          </w:p>
        </w:tc>
        <w:tc>
          <w:tcPr>
            <w:tcW w:w="3613" w:type="dxa"/>
            <w:tcBorders>
              <w:top w:val="nil"/>
              <w:left w:val="nil"/>
              <w:bottom w:val="single" w:sz="4" w:space="0" w:color="000000"/>
              <w:right w:val="single" w:sz="4" w:space="0" w:color="000000"/>
            </w:tcBorders>
            <w:tcMar>
              <w:top w:w="0" w:type="dxa"/>
              <w:left w:w="100" w:type="dxa"/>
              <w:bottom w:w="0" w:type="dxa"/>
              <w:right w:w="100" w:type="dxa"/>
            </w:tcMar>
          </w:tcPr>
          <w:p w:rsidR="00B50E04" w:rsidRDefault="00B50E04" w:rsidP="00BA7143">
            <w:pPr>
              <w:shd w:val="clear" w:color="auto" w:fill="FFFFFF"/>
              <w:spacing w:before="240" w:after="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Всі діагнози даного рівня</w:t>
            </w:r>
          </w:p>
        </w:tc>
        <w:tc>
          <w:tcPr>
            <w:tcW w:w="1049" w:type="dxa"/>
            <w:tcBorders>
              <w:top w:val="nil"/>
              <w:left w:val="nil"/>
              <w:bottom w:val="single" w:sz="4" w:space="0" w:color="000000"/>
              <w:right w:val="single" w:sz="4" w:space="0" w:color="000000"/>
            </w:tcBorders>
            <w:tcMar>
              <w:top w:w="0" w:type="dxa"/>
              <w:left w:w="100" w:type="dxa"/>
              <w:bottom w:w="0" w:type="dxa"/>
              <w:right w:w="100" w:type="dxa"/>
            </w:tcMar>
          </w:tcPr>
          <w:p w:rsidR="00B50E04" w:rsidRDefault="00B50E04" w:rsidP="00BA7143">
            <w:pPr>
              <w:shd w:val="clear" w:color="auto" w:fill="FFFFFF"/>
              <w:spacing w:before="240" w:after="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2,3</w:t>
            </w:r>
          </w:p>
        </w:tc>
      </w:tr>
      <w:tr w:rsidR="00B50E04" w:rsidTr="00BA7143">
        <w:trPr>
          <w:trHeight w:val="765"/>
        </w:trPr>
        <w:tc>
          <w:tcPr>
            <w:tcW w:w="1063"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rsidR="00B50E04" w:rsidRDefault="00B50E04" w:rsidP="00BA7143">
            <w:pPr>
              <w:shd w:val="clear" w:color="auto" w:fill="FFFFFF"/>
              <w:spacing w:before="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S51</w:t>
            </w:r>
          </w:p>
        </w:tc>
        <w:tc>
          <w:tcPr>
            <w:tcW w:w="3628" w:type="dxa"/>
            <w:tcBorders>
              <w:top w:val="nil"/>
              <w:left w:val="nil"/>
              <w:bottom w:val="single" w:sz="4" w:space="0" w:color="000000"/>
              <w:right w:val="single" w:sz="4" w:space="0" w:color="000000"/>
            </w:tcBorders>
            <w:tcMar>
              <w:top w:w="0" w:type="dxa"/>
              <w:left w:w="100" w:type="dxa"/>
              <w:bottom w:w="0" w:type="dxa"/>
              <w:right w:w="100" w:type="dxa"/>
            </w:tcMar>
          </w:tcPr>
          <w:p w:rsidR="00B50E04" w:rsidRDefault="00B50E04" w:rsidP="00BA7143">
            <w:pPr>
              <w:shd w:val="clear" w:color="auto" w:fill="FFFFFF"/>
              <w:spacing w:before="240" w:after="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Відкрита рана передпліччя</w:t>
            </w:r>
          </w:p>
        </w:tc>
        <w:tc>
          <w:tcPr>
            <w:tcW w:w="3613" w:type="dxa"/>
            <w:tcBorders>
              <w:top w:val="nil"/>
              <w:left w:val="nil"/>
              <w:bottom w:val="single" w:sz="4" w:space="0" w:color="000000"/>
              <w:right w:val="single" w:sz="4" w:space="0" w:color="000000"/>
            </w:tcBorders>
            <w:tcMar>
              <w:top w:w="0" w:type="dxa"/>
              <w:left w:w="100" w:type="dxa"/>
              <w:bottom w:w="0" w:type="dxa"/>
              <w:right w:w="100" w:type="dxa"/>
            </w:tcMar>
          </w:tcPr>
          <w:p w:rsidR="00B50E04" w:rsidRDefault="00B50E04" w:rsidP="00BA7143">
            <w:pPr>
              <w:shd w:val="clear" w:color="auto" w:fill="FFFFFF"/>
              <w:spacing w:before="240" w:after="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Всі діагнози даного рівня</w:t>
            </w:r>
          </w:p>
        </w:tc>
        <w:tc>
          <w:tcPr>
            <w:tcW w:w="1049" w:type="dxa"/>
            <w:tcBorders>
              <w:top w:val="nil"/>
              <w:left w:val="nil"/>
              <w:bottom w:val="single" w:sz="4" w:space="0" w:color="000000"/>
              <w:right w:val="single" w:sz="4" w:space="0" w:color="000000"/>
            </w:tcBorders>
            <w:tcMar>
              <w:top w:w="0" w:type="dxa"/>
              <w:left w:w="100" w:type="dxa"/>
              <w:bottom w:w="0" w:type="dxa"/>
              <w:right w:w="100" w:type="dxa"/>
            </w:tcMar>
          </w:tcPr>
          <w:p w:rsidR="00B50E04" w:rsidRDefault="00B50E04" w:rsidP="00BA7143">
            <w:pPr>
              <w:shd w:val="clear" w:color="auto" w:fill="FFFFFF"/>
              <w:spacing w:before="240" w:after="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0,5</w:t>
            </w:r>
          </w:p>
        </w:tc>
      </w:tr>
      <w:tr w:rsidR="00B50E04" w:rsidTr="00BA7143">
        <w:trPr>
          <w:trHeight w:val="765"/>
        </w:trPr>
        <w:tc>
          <w:tcPr>
            <w:tcW w:w="1063"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rsidR="00B50E04" w:rsidRDefault="00B50E04" w:rsidP="00BA7143">
            <w:pPr>
              <w:shd w:val="clear" w:color="auto" w:fill="FFFFFF"/>
              <w:spacing w:before="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S72</w:t>
            </w:r>
          </w:p>
        </w:tc>
        <w:tc>
          <w:tcPr>
            <w:tcW w:w="3628" w:type="dxa"/>
            <w:tcBorders>
              <w:top w:val="nil"/>
              <w:left w:val="nil"/>
              <w:bottom w:val="single" w:sz="4" w:space="0" w:color="000000"/>
              <w:right w:val="single" w:sz="4" w:space="0" w:color="000000"/>
            </w:tcBorders>
            <w:tcMar>
              <w:top w:w="0" w:type="dxa"/>
              <w:left w:w="100" w:type="dxa"/>
              <w:bottom w:w="0" w:type="dxa"/>
              <w:right w:w="100" w:type="dxa"/>
            </w:tcMar>
          </w:tcPr>
          <w:p w:rsidR="00B50E04" w:rsidRDefault="00B50E04" w:rsidP="00BA7143">
            <w:pPr>
              <w:shd w:val="clear" w:color="auto" w:fill="FFFFFF"/>
              <w:spacing w:before="240" w:after="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Перелом стегнової кістки</w:t>
            </w:r>
          </w:p>
        </w:tc>
        <w:tc>
          <w:tcPr>
            <w:tcW w:w="3613" w:type="dxa"/>
            <w:tcBorders>
              <w:top w:val="nil"/>
              <w:left w:val="nil"/>
              <w:bottom w:val="single" w:sz="4" w:space="0" w:color="000000"/>
              <w:right w:val="single" w:sz="4" w:space="0" w:color="000000"/>
            </w:tcBorders>
            <w:tcMar>
              <w:top w:w="0" w:type="dxa"/>
              <w:left w:w="100" w:type="dxa"/>
              <w:bottom w:w="0" w:type="dxa"/>
              <w:right w:w="100" w:type="dxa"/>
            </w:tcMar>
          </w:tcPr>
          <w:p w:rsidR="00B50E04" w:rsidRDefault="00B50E04" w:rsidP="00BA7143">
            <w:pPr>
              <w:shd w:val="clear" w:color="auto" w:fill="FFFFFF"/>
              <w:spacing w:before="240" w:after="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Всі діагнози даного рівня</w:t>
            </w:r>
          </w:p>
        </w:tc>
        <w:tc>
          <w:tcPr>
            <w:tcW w:w="1049" w:type="dxa"/>
            <w:tcBorders>
              <w:top w:val="nil"/>
              <w:left w:val="nil"/>
              <w:bottom w:val="single" w:sz="4" w:space="0" w:color="000000"/>
              <w:right w:val="single" w:sz="4" w:space="0" w:color="000000"/>
            </w:tcBorders>
            <w:tcMar>
              <w:top w:w="0" w:type="dxa"/>
              <w:left w:w="100" w:type="dxa"/>
              <w:bottom w:w="0" w:type="dxa"/>
              <w:right w:w="100" w:type="dxa"/>
            </w:tcMar>
          </w:tcPr>
          <w:p w:rsidR="00B50E04" w:rsidRDefault="00B50E04" w:rsidP="00BA7143">
            <w:pPr>
              <w:shd w:val="clear" w:color="auto" w:fill="FFFFFF"/>
              <w:spacing w:before="240" w:after="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1,4</w:t>
            </w:r>
          </w:p>
        </w:tc>
      </w:tr>
      <w:tr w:rsidR="00B50E04" w:rsidTr="00BA7143">
        <w:trPr>
          <w:trHeight w:val="2265"/>
        </w:trPr>
        <w:tc>
          <w:tcPr>
            <w:tcW w:w="1063"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rsidR="00B50E04" w:rsidRDefault="00B50E04" w:rsidP="00BA7143">
            <w:pPr>
              <w:shd w:val="clear" w:color="auto" w:fill="FFFFFF"/>
              <w:spacing w:before="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T83</w:t>
            </w:r>
          </w:p>
        </w:tc>
        <w:tc>
          <w:tcPr>
            <w:tcW w:w="3628" w:type="dxa"/>
            <w:tcBorders>
              <w:top w:val="nil"/>
              <w:left w:val="nil"/>
              <w:bottom w:val="single" w:sz="4" w:space="0" w:color="000000"/>
              <w:right w:val="single" w:sz="4" w:space="0" w:color="000000"/>
            </w:tcBorders>
            <w:tcMar>
              <w:top w:w="0" w:type="dxa"/>
              <w:left w:w="100" w:type="dxa"/>
              <w:bottom w:w="0" w:type="dxa"/>
              <w:right w:w="100" w:type="dxa"/>
            </w:tcMar>
          </w:tcPr>
          <w:p w:rsidR="00B50E04" w:rsidRDefault="00B50E04" w:rsidP="00BA7143">
            <w:pPr>
              <w:shd w:val="clear" w:color="auto" w:fill="FFFFFF"/>
              <w:spacing w:before="240" w:after="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Ускладнення, пов'язані з сечостатевими протезними пристроями, імплантатами та трансплантатами</w:t>
            </w:r>
          </w:p>
        </w:tc>
        <w:tc>
          <w:tcPr>
            <w:tcW w:w="3613" w:type="dxa"/>
            <w:tcBorders>
              <w:top w:val="nil"/>
              <w:left w:val="nil"/>
              <w:bottom w:val="single" w:sz="4" w:space="0" w:color="000000"/>
              <w:right w:val="single" w:sz="4" w:space="0" w:color="000000"/>
            </w:tcBorders>
            <w:tcMar>
              <w:top w:w="0" w:type="dxa"/>
              <w:left w:w="100" w:type="dxa"/>
              <w:bottom w:w="0" w:type="dxa"/>
              <w:right w:w="100" w:type="dxa"/>
            </w:tcMar>
          </w:tcPr>
          <w:p w:rsidR="00B50E04" w:rsidRDefault="00B50E04" w:rsidP="00BA7143">
            <w:pPr>
              <w:shd w:val="clear" w:color="auto" w:fill="FFFFFF"/>
              <w:spacing w:before="240" w:after="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Всі діагнози даного рівня</w:t>
            </w:r>
          </w:p>
        </w:tc>
        <w:tc>
          <w:tcPr>
            <w:tcW w:w="1049" w:type="dxa"/>
            <w:tcBorders>
              <w:top w:val="nil"/>
              <w:left w:val="nil"/>
              <w:bottom w:val="single" w:sz="4" w:space="0" w:color="000000"/>
              <w:right w:val="single" w:sz="4" w:space="0" w:color="000000"/>
            </w:tcBorders>
            <w:tcMar>
              <w:top w:w="0" w:type="dxa"/>
              <w:left w:w="100" w:type="dxa"/>
              <w:bottom w:w="0" w:type="dxa"/>
              <w:right w:w="100" w:type="dxa"/>
            </w:tcMar>
          </w:tcPr>
          <w:p w:rsidR="00B50E04" w:rsidRDefault="00B50E04" w:rsidP="00BA7143">
            <w:pPr>
              <w:shd w:val="clear" w:color="auto" w:fill="FFFFFF"/>
              <w:spacing w:before="240" w:after="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2,4</w:t>
            </w:r>
          </w:p>
        </w:tc>
      </w:tr>
      <w:tr w:rsidR="00B50E04" w:rsidTr="00BA7143">
        <w:trPr>
          <w:trHeight w:val="1050"/>
        </w:trPr>
        <w:tc>
          <w:tcPr>
            <w:tcW w:w="1063"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rsidR="00B50E04" w:rsidRDefault="00B50E04" w:rsidP="00BA7143">
            <w:pPr>
              <w:shd w:val="clear" w:color="auto" w:fill="FFFFFF"/>
              <w:spacing w:before="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Z06</w:t>
            </w:r>
          </w:p>
        </w:tc>
        <w:tc>
          <w:tcPr>
            <w:tcW w:w="3628" w:type="dxa"/>
            <w:tcBorders>
              <w:top w:val="nil"/>
              <w:left w:val="nil"/>
              <w:bottom w:val="single" w:sz="4" w:space="0" w:color="000000"/>
              <w:right w:val="single" w:sz="4" w:space="0" w:color="000000"/>
            </w:tcBorders>
            <w:tcMar>
              <w:top w:w="0" w:type="dxa"/>
              <w:left w:w="100" w:type="dxa"/>
              <w:bottom w:w="0" w:type="dxa"/>
              <w:right w:w="100" w:type="dxa"/>
            </w:tcMar>
          </w:tcPr>
          <w:p w:rsidR="00B50E04" w:rsidRDefault="00B50E04" w:rsidP="00BA7143">
            <w:pPr>
              <w:shd w:val="clear" w:color="auto" w:fill="FFFFFF"/>
              <w:spacing w:before="240" w:after="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Резистентність до протимікробних препаратів</w:t>
            </w:r>
          </w:p>
        </w:tc>
        <w:tc>
          <w:tcPr>
            <w:tcW w:w="3613" w:type="dxa"/>
            <w:tcBorders>
              <w:top w:val="nil"/>
              <w:left w:val="nil"/>
              <w:bottom w:val="single" w:sz="4" w:space="0" w:color="000000"/>
              <w:right w:val="single" w:sz="4" w:space="0" w:color="000000"/>
            </w:tcBorders>
            <w:tcMar>
              <w:top w:w="0" w:type="dxa"/>
              <w:left w:w="100" w:type="dxa"/>
              <w:bottom w:w="0" w:type="dxa"/>
              <w:right w:w="100" w:type="dxa"/>
            </w:tcMar>
          </w:tcPr>
          <w:p w:rsidR="00B50E04" w:rsidRDefault="00B50E04" w:rsidP="00BA7143">
            <w:pPr>
              <w:shd w:val="clear" w:color="auto" w:fill="FFFFFF"/>
              <w:spacing w:before="240" w:after="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Всі діагнози даного рівня</w:t>
            </w:r>
          </w:p>
        </w:tc>
        <w:tc>
          <w:tcPr>
            <w:tcW w:w="1049" w:type="dxa"/>
            <w:tcBorders>
              <w:top w:val="nil"/>
              <w:left w:val="nil"/>
              <w:bottom w:val="single" w:sz="4" w:space="0" w:color="000000"/>
              <w:right w:val="single" w:sz="4" w:space="0" w:color="000000"/>
            </w:tcBorders>
            <w:tcMar>
              <w:top w:w="0" w:type="dxa"/>
              <w:left w:w="100" w:type="dxa"/>
              <w:bottom w:w="0" w:type="dxa"/>
              <w:right w:w="100" w:type="dxa"/>
            </w:tcMar>
          </w:tcPr>
          <w:p w:rsidR="00B50E04" w:rsidRDefault="00B50E04" w:rsidP="00BA7143">
            <w:pPr>
              <w:shd w:val="clear" w:color="auto" w:fill="FFFFFF"/>
              <w:spacing w:before="240" w:after="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0,8</w:t>
            </w:r>
          </w:p>
        </w:tc>
      </w:tr>
    </w:tbl>
    <w:p w:rsidR="00B50E04" w:rsidRPr="00F1222D" w:rsidRDefault="00B50E04" w:rsidP="00B50E04">
      <w:pPr>
        <w:pBdr>
          <w:top w:val="nil"/>
          <w:left w:val="nil"/>
          <w:bottom w:val="nil"/>
          <w:right w:val="nil"/>
          <w:between w:val="nil"/>
        </w:pBdr>
        <w:spacing w:line="240" w:lineRule="auto"/>
        <w:ind w:right="40"/>
        <w:jc w:val="center"/>
        <w:rPr>
          <w:rFonts w:ascii="Times New Roman" w:hAnsi="Times New Roman"/>
          <w:b/>
          <w:sz w:val="24"/>
          <w:szCs w:val="24"/>
        </w:rPr>
      </w:pPr>
    </w:p>
    <w:p w:rsidR="00B50E04" w:rsidRDefault="00B50E04" w:rsidP="00B50E04">
      <w:pPr>
        <w:pBdr>
          <w:top w:val="nil"/>
          <w:left w:val="nil"/>
          <w:bottom w:val="nil"/>
          <w:right w:val="nil"/>
          <w:between w:val="nil"/>
        </w:pBdr>
        <w:spacing w:line="240" w:lineRule="auto"/>
        <w:ind w:right="40"/>
        <w:jc w:val="center"/>
        <w:rPr>
          <w:rFonts w:ascii="Times New Roman" w:hAnsi="Times New Roman"/>
          <w:b/>
          <w:sz w:val="24"/>
          <w:szCs w:val="24"/>
        </w:rPr>
      </w:pPr>
      <w:r>
        <w:rPr>
          <w:rFonts w:ascii="Times New Roman" w:hAnsi="Times New Roman"/>
          <w:b/>
          <w:sz w:val="24"/>
          <w:szCs w:val="24"/>
        </w:rPr>
        <w:t xml:space="preserve">Опис медичних послуг, які будуть надаватися за </w:t>
      </w:r>
      <w:r>
        <w:rPr>
          <w:rFonts w:ascii="Times New Roman" w:hAnsi="Times New Roman"/>
          <w:b/>
          <w:sz w:val="24"/>
          <w:szCs w:val="24"/>
          <w:lang w:val="uk-UA"/>
        </w:rPr>
        <w:t>д</w:t>
      </w:r>
      <w:proofErr w:type="spellStart"/>
      <w:r>
        <w:rPr>
          <w:rFonts w:ascii="Times New Roman" w:hAnsi="Times New Roman"/>
          <w:b/>
          <w:sz w:val="24"/>
          <w:szCs w:val="24"/>
        </w:rPr>
        <w:t>оговором</w:t>
      </w:r>
      <w:proofErr w:type="spellEnd"/>
      <w:r>
        <w:rPr>
          <w:rFonts w:ascii="Times New Roman" w:hAnsi="Times New Roman"/>
          <w:b/>
          <w:sz w:val="24"/>
          <w:szCs w:val="24"/>
        </w:rPr>
        <w:t xml:space="preserve"> (Специфікація)</w:t>
      </w:r>
    </w:p>
    <w:p w:rsidR="00B50E04" w:rsidRDefault="00B50E04" w:rsidP="00B50E04">
      <w:pPr>
        <w:pBdr>
          <w:top w:val="nil"/>
          <w:left w:val="nil"/>
          <w:bottom w:val="nil"/>
          <w:right w:val="nil"/>
          <w:between w:val="nil"/>
        </w:pBdr>
        <w:spacing w:line="240" w:lineRule="auto"/>
        <w:ind w:right="40"/>
        <w:jc w:val="both"/>
        <w:rPr>
          <w:rFonts w:ascii="Times New Roman" w:hAnsi="Times New Roman"/>
          <w:sz w:val="24"/>
          <w:szCs w:val="24"/>
        </w:rPr>
      </w:pPr>
    </w:p>
    <w:p w:rsidR="00B50E04" w:rsidRDefault="00B50E04" w:rsidP="00B50E04">
      <w:pPr>
        <w:pBdr>
          <w:top w:val="nil"/>
          <w:left w:val="nil"/>
          <w:bottom w:val="nil"/>
          <w:right w:val="nil"/>
          <w:between w:val="nil"/>
        </w:pBdr>
        <w:spacing w:line="240" w:lineRule="auto"/>
        <w:ind w:right="40" w:firstLine="567"/>
        <w:jc w:val="both"/>
        <w:rPr>
          <w:rFonts w:ascii="Times New Roman" w:hAnsi="Times New Roman"/>
          <w:sz w:val="24"/>
          <w:szCs w:val="24"/>
        </w:rPr>
      </w:pPr>
      <w:r>
        <w:rPr>
          <w:rFonts w:ascii="Times New Roman" w:hAnsi="Times New Roman"/>
          <w:sz w:val="24"/>
          <w:szCs w:val="24"/>
        </w:rPr>
        <w:t xml:space="preserve">Для належного виконання </w:t>
      </w:r>
      <w:r>
        <w:rPr>
          <w:rFonts w:ascii="Times New Roman" w:hAnsi="Times New Roman"/>
          <w:sz w:val="24"/>
          <w:szCs w:val="24"/>
          <w:lang w:val="uk-UA"/>
        </w:rPr>
        <w:t>д</w:t>
      </w:r>
      <w:proofErr w:type="spellStart"/>
      <w:r>
        <w:rPr>
          <w:rFonts w:ascii="Times New Roman" w:hAnsi="Times New Roman"/>
          <w:sz w:val="24"/>
          <w:szCs w:val="24"/>
        </w:rPr>
        <w:t>оговору</w:t>
      </w:r>
      <w:proofErr w:type="spellEnd"/>
      <w:r>
        <w:rPr>
          <w:rFonts w:ascii="Times New Roman" w:hAnsi="Times New Roman"/>
          <w:sz w:val="24"/>
          <w:szCs w:val="24"/>
        </w:rPr>
        <w:t xml:space="preserve"> надавач медичних послуг зобов’язується забезпечити наступний обсяг послуги (специфікація) відповідно до потреб пацієнта:</w:t>
      </w:r>
    </w:p>
    <w:p w:rsidR="00B50E04" w:rsidRDefault="00B50E04" w:rsidP="00B50E04">
      <w:pPr>
        <w:numPr>
          <w:ilvl w:val="0"/>
          <w:numId w:val="4"/>
        </w:numPr>
        <w:shd w:val="clear" w:color="auto" w:fill="FFFFFF"/>
        <w:ind w:left="0"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Проведення оцінки стану пацієнта/пацієнтки відповідно до критеріїв визначення пацієнта, що потребує паліативної допомоги.</w:t>
      </w:r>
    </w:p>
    <w:p w:rsidR="00B50E04" w:rsidRDefault="00B50E04" w:rsidP="00B50E04">
      <w:pPr>
        <w:numPr>
          <w:ilvl w:val="0"/>
          <w:numId w:val="4"/>
        </w:numPr>
        <w:shd w:val="clear" w:color="auto" w:fill="FFFFFF"/>
        <w:ind w:left="0"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Оцінка соматичного стану пацієнта/пацієнтки та моніторинг порушень функцій </w:t>
      </w:r>
      <w:proofErr w:type="spellStart"/>
      <w:r>
        <w:rPr>
          <w:rFonts w:ascii="Times New Roman" w:eastAsia="Times New Roman" w:hAnsi="Times New Roman" w:cs="Times New Roman"/>
          <w:sz w:val="24"/>
          <w:szCs w:val="24"/>
        </w:rPr>
        <w:t>життєво</w:t>
      </w:r>
      <w:proofErr w:type="spellEnd"/>
      <w:r>
        <w:rPr>
          <w:rFonts w:ascii="Times New Roman" w:eastAsia="Times New Roman" w:hAnsi="Times New Roman" w:cs="Times New Roman"/>
          <w:sz w:val="24"/>
          <w:szCs w:val="24"/>
        </w:rPr>
        <w:t xml:space="preserve"> важливих органів і систем із подальшим переглядом та коригуванням при необхідності плану спостереження пацієнта/пацієнтки.</w:t>
      </w:r>
    </w:p>
    <w:p w:rsidR="00B50E04" w:rsidRDefault="00B50E04" w:rsidP="00B50E04">
      <w:pPr>
        <w:numPr>
          <w:ilvl w:val="0"/>
          <w:numId w:val="4"/>
        </w:numPr>
        <w:shd w:val="clear" w:color="auto" w:fill="FFFFFF"/>
        <w:ind w:left="0"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Оцінка болю у пацієнтів за спеціалізованими шкалами, запобігання розвитку хронічного больового синдрому.</w:t>
      </w:r>
    </w:p>
    <w:p w:rsidR="00B50E04" w:rsidRDefault="00B50E04" w:rsidP="00B50E04">
      <w:pPr>
        <w:numPr>
          <w:ilvl w:val="0"/>
          <w:numId w:val="4"/>
        </w:numPr>
        <w:shd w:val="clear" w:color="auto" w:fill="FFFFFF"/>
        <w:ind w:left="0"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Оцінка, корекція та контроль </w:t>
      </w:r>
      <w:proofErr w:type="spellStart"/>
      <w:r>
        <w:rPr>
          <w:rFonts w:ascii="Times New Roman" w:eastAsia="Times New Roman" w:hAnsi="Times New Roman" w:cs="Times New Roman"/>
          <w:sz w:val="24"/>
          <w:szCs w:val="24"/>
        </w:rPr>
        <w:t>нутриційного</w:t>
      </w:r>
      <w:proofErr w:type="spellEnd"/>
      <w:r>
        <w:rPr>
          <w:rFonts w:ascii="Times New Roman" w:eastAsia="Times New Roman" w:hAnsi="Times New Roman" w:cs="Times New Roman"/>
          <w:sz w:val="24"/>
          <w:szCs w:val="24"/>
        </w:rPr>
        <w:t xml:space="preserve"> статусу. </w:t>
      </w:r>
    </w:p>
    <w:p w:rsidR="00B50E04" w:rsidRDefault="00B50E04" w:rsidP="00B50E04">
      <w:pPr>
        <w:numPr>
          <w:ilvl w:val="0"/>
          <w:numId w:val="4"/>
        </w:numPr>
        <w:shd w:val="clear" w:color="auto" w:fill="FFFFFF"/>
        <w:ind w:left="0"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Складання плану спостереження пацієнта/пацієнтки, який охоплює фізичні, психологічні, емоційні, соціальні та духовні потреби пацієнта та узгоджені цілі.</w:t>
      </w:r>
    </w:p>
    <w:p w:rsidR="00B50E04" w:rsidRDefault="00B50E04" w:rsidP="00B50E04">
      <w:pPr>
        <w:numPr>
          <w:ilvl w:val="0"/>
          <w:numId w:val="4"/>
        </w:numPr>
        <w:shd w:val="clear" w:color="auto" w:fill="FFFFFF"/>
        <w:spacing w:after="240"/>
        <w:ind w:left="0"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Проведення необхідних лабораторних досліджень, зокрема:</w:t>
      </w:r>
    </w:p>
    <w:p w:rsidR="00B50E04" w:rsidRPr="00915EAA" w:rsidRDefault="00B50E04" w:rsidP="00B50E04">
      <w:pPr>
        <w:pStyle w:val="a3"/>
        <w:numPr>
          <w:ilvl w:val="1"/>
          <w:numId w:val="7"/>
        </w:numPr>
        <w:shd w:val="clear" w:color="auto" w:fill="FFFFFF"/>
        <w:ind w:left="0" w:firstLine="567"/>
        <w:jc w:val="both"/>
        <w:rPr>
          <w:rFonts w:ascii="Times New Roman" w:hAnsi="Times New Roman"/>
          <w:sz w:val="24"/>
          <w:szCs w:val="24"/>
        </w:rPr>
      </w:pPr>
      <w:r w:rsidRPr="00915EAA">
        <w:rPr>
          <w:rFonts w:ascii="Times New Roman" w:hAnsi="Times New Roman"/>
          <w:sz w:val="24"/>
          <w:szCs w:val="24"/>
        </w:rPr>
        <w:t>розгорнутий клінічний аналіз крові;</w:t>
      </w:r>
    </w:p>
    <w:p w:rsidR="00B50E04" w:rsidRPr="00915EAA" w:rsidRDefault="00B50E04" w:rsidP="00B50E04">
      <w:pPr>
        <w:pStyle w:val="a3"/>
        <w:numPr>
          <w:ilvl w:val="1"/>
          <w:numId w:val="7"/>
        </w:numPr>
        <w:shd w:val="clear" w:color="auto" w:fill="FFFFFF"/>
        <w:ind w:left="0" w:firstLine="567"/>
        <w:jc w:val="both"/>
        <w:rPr>
          <w:rFonts w:ascii="Times New Roman" w:hAnsi="Times New Roman"/>
          <w:sz w:val="24"/>
          <w:szCs w:val="24"/>
        </w:rPr>
      </w:pPr>
      <w:r w:rsidRPr="00915EAA">
        <w:rPr>
          <w:rFonts w:ascii="Times New Roman" w:hAnsi="Times New Roman"/>
          <w:sz w:val="24"/>
          <w:szCs w:val="24"/>
        </w:rPr>
        <w:t>глюкоза в цільній крові або сироватці крові;</w:t>
      </w:r>
    </w:p>
    <w:p w:rsidR="00B50E04" w:rsidRPr="00915EAA" w:rsidRDefault="00B50E04" w:rsidP="00B50E04">
      <w:pPr>
        <w:pStyle w:val="a3"/>
        <w:numPr>
          <w:ilvl w:val="1"/>
          <w:numId w:val="7"/>
        </w:numPr>
        <w:shd w:val="clear" w:color="auto" w:fill="FFFFFF"/>
        <w:ind w:left="0" w:firstLine="567"/>
        <w:jc w:val="both"/>
        <w:rPr>
          <w:rFonts w:ascii="Times New Roman" w:hAnsi="Times New Roman"/>
          <w:sz w:val="24"/>
          <w:szCs w:val="24"/>
        </w:rPr>
      </w:pPr>
      <w:r w:rsidRPr="00915EAA">
        <w:rPr>
          <w:rFonts w:ascii="Times New Roman" w:hAnsi="Times New Roman"/>
          <w:sz w:val="24"/>
          <w:szCs w:val="24"/>
        </w:rPr>
        <w:t>загальний аналіз сечі.</w:t>
      </w:r>
    </w:p>
    <w:p w:rsidR="00B50E04" w:rsidRDefault="00B50E04" w:rsidP="00B50E04">
      <w:pPr>
        <w:numPr>
          <w:ilvl w:val="0"/>
          <w:numId w:val="2"/>
        </w:numPr>
        <w:shd w:val="clear" w:color="auto" w:fill="FFFFFF"/>
        <w:ind w:left="0"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Проведення необхідних інструментальних обстежень, зокрема електрокардіографії (ЕКГ).</w:t>
      </w:r>
    </w:p>
    <w:p w:rsidR="00B50E04" w:rsidRDefault="00B50E04" w:rsidP="00B50E04">
      <w:pPr>
        <w:numPr>
          <w:ilvl w:val="0"/>
          <w:numId w:val="2"/>
        </w:numPr>
        <w:shd w:val="clear" w:color="auto" w:fill="FFFFFF"/>
        <w:spacing w:after="240"/>
        <w:ind w:left="0"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Надання спеціалізованої  паліативної допомоги, спрямованої на оптимізацію стану пацієнта, його функціонування та якості життя, таким групам пацієнтів</w:t>
      </w:r>
      <w:r w:rsidR="00F359BF" w:rsidRPr="00F359BF">
        <w:rPr>
          <w:rFonts w:ascii="Times New Roman" w:hAnsi="Times New Roman" w:cs="Times New Roman"/>
          <w:color w:val="000000"/>
          <w:sz w:val="24"/>
          <w:szCs w:val="24"/>
        </w:rPr>
        <w:t>(не стосується закладів охорони здоров’я, які надають допомогу виключно дітям)</w:t>
      </w:r>
      <w:bookmarkStart w:id="1" w:name="_GoBack"/>
      <w:bookmarkEnd w:id="1"/>
      <w:r>
        <w:rPr>
          <w:rFonts w:ascii="Times New Roman" w:eastAsia="Times New Roman" w:hAnsi="Times New Roman" w:cs="Times New Roman"/>
          <w:sz w:val="24"/>
          <w:szCs w:val="24"/>
        </w:rPr>
        <w:t>:</w:t>
      </w:r>
    </w:p>
    <w:p w:rsidR="00B50E04" w:rsidRPr="00915EAA" w:rsidRDefault="00B50E04" w:rsidP="00B50E04">
      <w:pPr>
        <w:pStyle w:val="a3"/>
        <w:numPr>
          <w:ilvl w:val="1"/>
          <w:numId w:val="8"/>
        </w:numPr>
        <w:shd w:val="clear" w:color="auto" w:fill="FFFFFF"/>
        <w:ind w:left="0" w:firstLine="567"/>
        <w:jc w:val="both"/>
        <w:rPr>
          <w:rFonts w:ascii="Times New Roman" w:hAnsi="Times New Roman"/>
          <w:sz w:val="24"/>
          <w:szCs w:val="24"/>
        </w:rPr>
      </w:pPr>
      <w:r w:rsidRPr="00915EAA">
        <w:rPr>
          <w:rFonts w:ascii="Times New Roman" w:hAnsi="Times New Roman"/>
          <w:sz w:val="24"/>
          <w:szCs w:val="24"/>
        </w:rPr>
        <w:t>пацієнтам старше 65 років зі значними психічними чи поведінковими розладами, спричиненими психічним захворюванням, віковим органічним ураженням мозку або фізичним станом;</w:t>
      </w:r>
    </w:p>
    <w:p w:rsidR="00B50E04" w:rsidRPr="00915EAA" w:rsidRDefault="00B50E04" w:rsidP="00B50E04">
      <w:pPr>
        <w:pStyle w:val="a3"/>
        <w:numPr>
          <w:ilvl w:val="1"/>
          <w:numId w:val="8"/>
        </w:numPr>
        <w:shd w:val="clear" w:color="auto" w:fill="FFFFFF"/>
        <w:ind w:left="0" w:firstLine="567"/>
        <w:jc w:val="both"/>
        <w:rPr>
          <w:rFonts w:ascii="Times New Roman" w:hAnsi="Times New Roman"/>
          <w:sz w:val="24"/>
          <w:szCs w:val="24"/>
        </w:rPr>
      </w:pPr>
      <w:r w:rsidRPr="00915EAA">
        <w:rPr>
          <w:rFonts w:ascii="Times New Roman" w:hAnsi="Times New Roman"/>
          <w:sz w:val="24"/>
          <w:szCs w:val="24"/>
        </w:rPr>
        <w:t>пацієнтам з комплексними потребами, зумовленими захворюваннями, пов’язаними зі старінням.</w:t>
      </w:r>
    </w:p>
    <w:p w:rsidR="00B50E04" w:rsidRDefault="00B50E04" w:rsidP="00B50E04">
      <w:pPr>
        <w:numPr>
          <w:ilvl w:val="0"/>
          <w:numId w:val="5"/>
        </w:numPr>
        <w:shd w:val="clear" w:color="auto" w:fill="FFFFFF"/>
        <w:ind w:left="0"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Лікарське спостереження та цілодобовий </w:t>
      </w:r>
      <w:proofErr w:type="spellStart"/>
      <w:r>
        <w:rPr>
          <w:rFonts w:ascii="Times New Roman" w:eastAsia="Times New Roman" w:hAnsi="Times New Roman" w:cs="Times New Roman"/>
          <w:sz w:val="24"/>
          <w:szCs w:val="24"/>
        </w:rPr>
        <w:t>медсестринський</w:t>
      </w:r>
      <w:proofErr w:type="spellEnd"/>
      <w:r>
        <w:rPr>
          <w:rFonts w:ascii="Times New Roman" w:eastAsia="Times New Roman" w:hAnsi="Times New Roman" w:cs="Times New Roman"/>
          <w:sz w:val="24"/>
          <w:szCs w:val="24"/>
        </w:rPr>
        <w:t xml:space="preserve"> догляд.</w:t>
      </w:r>
    </w:p>
    <w:p w:rsidR="00B50E04" w:rsidRDefault="00B50E04" w:rsidP="00B50E04">
      <w:pPr>
        <w:numPr>
          <w:ilvl w:val="0"/>
          <w:numId w:val="5"/>
        </w:numPr>
        <w:shd w:val="clear" w:color="auto" w:fill="FFFFFF"/>
        <w:ind w:left="0"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Дотримання права пацієнта/пацієнтки на спільне перебування з членами його/її родини, незалежно від стану пацієнта/пацієнтки  до завершення його/її життя.</w:t>
      </w:r>
    </w:p>
    <w:p w:rsidR="00B50E04" w:rsidRDefault="00B50E04" w:rsidP="00B50E04">
      <w:pPr>
        <w:numPr>
          <w:ilvl w:val="0"/>
          <w:numId w:val="5"/>
        </w:numPr>
        <w:shd w:val="clear" w:color="auto" w:fill="FFFFFF"/>
        <w:ind w:left="0"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Забезпечення пацієнта/пацієнтки харчуванням в умовах стаціонару.</w:t>
      </w:r>
    </w:p>
    <w:p w:rsidR="00B50E04" w:rsidRDefault="00B50E04" w:rsidP="00B50E04">
      <w:pPr>
        <w:numPr>
          <w:ilvl w:val="0"/>
          <w:numId w:val="5"/>
        </w:numPr>
        <w:shd w:val="clear" w:color="auto" w:fill="FFFFFF"/>
        <w:ind w:left="0"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Забезпечення пацієнта/пацієнтки </w:t>
      </w:r>
      <w:proofErr w:type="spellStart"/>
      <w:r>
        <w:rPr>
          <w:rFonts w:ascii="Times New Roman" w:eastAsia="Times New Roman" w:hAnsi="Times New Roman" w:cs="Times New Roman"/>
          <w:sz w:val="24"/>
          <w:szCs w:val="24"/>
        </w:rPr>
        <w:t>асистивними</w:t>
      </w:r>
      <w:proofErr w:type="spellEnd"/>
      <w:r>
        <w:rPr>
          <w:rFonts w:ascii="Times New Roman" w:eastAsia="Times New Roman" w:hAnsi="Times New Roman" w:cs="Times New Roman"/>
          <w:sz w:val="24"/>
          <w:szCs w:val="24"/>
        </w:rPr>
        <w:t xml:space="preserve"> і технічними засобами для мобільності на весь період госпіталізації.</w:t>
      </w:r>
    </w:p>
    <w:p w:rsidR="00B50E04" w:rsidRDefault="00B50E04" w:rsidP="00B50E04">
      <w:pPr>
        <w:numPr>
          <w:ilvl w:val="0"/>
          <w:numId w:val="5"/>
        </w:numPr>
        <w:shd w:val="clear" w:color="auto" w:fill="FFFFFF"/>
        <w:ind w:left="0"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Направлення пацієнта/пацієнтки для отримання стаціонарного лікування та діагностики у відділеннях/ЗОЗ відповідного профілю надання медичної допомоги, зокрема в умовах інтенсивної терапії (за показаннями). Виклик спеціалістів у ЗОЗ, в якому пацієнт/пацієнтка проходить паліативне лікування, у разі неможливості його/її транспортування.</w:t>
      </w:r>
    </w:p>
    <w:p w:rsidR="00B50E04" w:rsidRDefault="00B50E04" w:rsidP="00B50E04">
      <w:pPr>
        <w:numPr>
          <w:ilvl w:val="0"/>
          <w:numId w:val="5"/>
        </w:numPr>
        <w:shd w:val="clear" w:color="auto" w:fill="FFFFFF"/>
        <w:ind w:left="0"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Надання паліативної допомоги методів і засобів телемедицини (</w:t>
      </w:r>
      <w:proofErr w:type="spellStart"/>
      <w:r>
        <w:rPr>
          <w:rFonts w:ascii="Times New Roman" w:eastAsia="Times New Roman" w:hAnsi="Times New Roman" w:cs="Times New Roman"/>
          <w:sz w:val="24"/>
          <w:szCs w:val="24"/>
        </w:rPr>
        <w:t>телеконсультування</w:t>
      </w:r>
      <w:proofErr w:type="spellEnd"/>
      <w:r>
        <w:rPr>
          <w:rFonts w:ascii="Times New Roman" w:eastAsia="Times New Roman" w:hAnsi="Times New Roman" w:cs="Times New Roman"/>
          <w:sz w:val="24"/>
          <w:szCs w:val="24"/>
        </w:rPr>
        <w:t>/</w:t>
      </w:r>
      <w:proofErr w:type="spellStart"/>
      <w:r>
        <w:rPr>
          <w:rFonts w:ascii="Times New Roman" w:eastAsia="Times New Roman" w:hAnsi="Times New Roman" w:cs="Times New Roman"/>
          <w:sz w:val="24"/>
          <w:szCs w:val="24"/>
        </w:rPr>
        <w:t>телевідеоконсультування</w:t>
      </w:r>
      <w:proofErr w:type="spellEnd"/>
      <w:r>
        <w:rPr>
          <w:rFonts w:ascii="Times New Roman" w:eastAsia="Times New Roman" w:hAnsi="Times New Roman" w:cs="Times New Roman"/>
          <w:sz w:val="24"/>
          <w:szCs w:val="24"/>
        </w:rPr>
        <w:t xml:space="preserve"> у режимі реального або відкладеного часу, </w:t>
      </w:r>
      <w:proofErr w:type="spellStart"/>
      <w:r>
        <w:rPr>
          <w:rFonts w:ascii="Times New Roman" w:eastAsia="Times New Roman" w:hAnsi="Times New Roman" w:cs="Times New Roman"/>
          <w:sz w:val="24"/>
          <w:szCs w:val="24"/>
        </w:rPr>
        <w:t>теледіагностики</w:t>
      </w:r>
      <w:proofErr w:type="spellEnd"/>
      <w:r>
        <w:rPr>
          <w:rFonts w:ascii="Times New Roman" w:eastAsia="Times New Roman" w:hAnsi="Times New Roman" w:cs="Times New Roman"/>
          <w:sz w:val="24"/>
          <w:szCs w:val="24"/>
        </w:rPr>
        <w:t>, спостереження у режимі віддаленого моніторингу, телеметрії) разом з обстеженням та із застосуванням інших методів, що не суперечать законодавству.</w:t>
      </w:r>
    </w:p>
    <w:p w:rsidR="00B50E04" w:rsidRDefault="00B50E04" w:rsidP="00B50E04">
      <w:pPr>
        <w:numPr>
          <w:ilvl w:val="0"/>
          <w:numId w:val="5"/>
        </w:numPr>
        <w:shd w:val="clear" w:color="auto" w:fill="FFFFFF"/>
        <w:ind w:left="0"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Забезпечення лікарськими засобами, зокрема для забезпечення симптоматичної терапії, постачання яких здійснюється шляхом централізованих </w:t>
      </w:r>
      <w:proofErr w:type="spellStart"/>
      <w:r>
        <w:rPr>
          <w:rFonts w:ascii="Times New Roman" w:eastAsia="Times New Roman" w:hAnsi="Times New Roman" w:cs="Times New Roman"/>
          <w:sz w:val="24"/>
          <w:szCs w:val="24"/>
        </w:rPr>
        <w:t>закупівель</w:t>
      </w:r>
      <w:proofErr w:type="spellEnd"/>
      <w:r>
        <w:rPr>
          <w:rFonts w:ascii="Times New Roman" w:eastAsia="Times New Roman" w:hAnsi="Times New Roman" w:cs="Times New Roman"/>
          <w:sz w:val="24"/>
          <w:szCs w:val="24"/>
        </w:rPr>
        <w:t xml:space="preserve"> МОЗ, за рахунок інших програм центрального та місцевого бюджетів, а також лікарськими засобами, визначеними Національним переліком основних лікарських засобів, необхідними медичними виробами та витратними матеріалами відповідно до галузевих стандартів у сфері охорони здоров’я та медико-технологічних документів.</w:t>
      </w:r>
    </w:p>
    <w:p w:rsidR="00B50E04" w:rsidRDefault="00B50E04" w:rsidP="00B50E04">
      <w:pPr>
        <w:numPr>
          <w:ilvl w:val="0"/>
          <w:numId w:val="5"/>
        </w:numPr>
        <w:shd w:val="clear" w:color="auto" w:fill="FFFFFF"/>
        <w:ind w:left="0"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Навчання членів родин пацієнта/пацієнтки, його/її законних представників та осіб, які здійснюють догляд, навичкам догляду за особою, яка потребує паліативної допомоги. </w:t>
      </w:r>
    </w:p>
    <w:p w:rsidR="00B50E04" w:rsidRDefault="00B50E04" w:rsidP="00B50E04">
      <w:pPr>
        <w:numPr>
          <w:ilvl w:val="0"/>
          <w:numId w:val="5"/>
        </w:numPr>
        <w:shd w:val="clear" w:color="auto" w:fill="FFFFFF"/>
        <w:spacing w:after="240"/>
        <w:ind w:left="0"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Дотримання принципів </w:t>
      </w:r>
      <w:proofErr w:type="spellStart"/>
      <w:r>
        <w:rPr>
          <w:rFonts w:ascii="Times New Roman" w:eastAsia="Times New Roman" w:hAnsi="Times New Roman" w:cs="Times New Roman"/>
          <w:sz w:val="24"/>
          <w:szCs w:val="24"/>
        </w:rPr>
        <w:t>безбар’єрності</w:t>
      </w:r>
      <w:proofErr w:type="spellEnd"/>
      <w:r>
        <w:rPr>
          <w:rFonts w:ascii="Times New Roman" w:eastAsia="Times New Roman" w:hAnsi="Times New Roman" w:cs="Times New Roman"/>
          <w:sz w:val="24"/>
          <w:szCs w:val="24"/>
        </w:rPr>
        <w:t xml:space="preserve"> та інклюзії при наданні медичної та/або реабілітаційної допомоги, у тому числі з використанням методів і засобів телемедицини відповідно до нормативно-правових актів.</w:t>
      </w:r>
    </w:p>
    <w:p w:rsidR="00B50E04" w:rsidRDefault="00B50E04" w:rsidP="00B50E04">
      <w:pPr>
        <w:shd w:val="clear" w:color="auto" w:fill="FFFFFF"/>
        <w:ind w:firstLine="567"/>
        <w:jc w:val="both"/>
        <w:rPr>
          <w:rFonts w:ascii="Times New Roman" w:eastAsia="Times New Roman" w:hAnsi="Times New Roman" w:cs="Times New Roman"/>
          <w:b/>
          <w:i/>
          <w:sz w:val="24"/>
          <w:szCs w:val="24"/>
        </w:rPr>
      </w:pPr>
      <w:r>
        <w:rPr>
          <w:rFonts w:ascii="Times New Roman" w:eastAsia="Times New Roman" w:hAnsi="Times New Roman" w:cs="Times New Roman"/>
          <w:b/>
          <w:i/>
          <w:sz w:val="24"/>
          <w:szCs w:val="24"/>
        </w:rPr>
        <w:t>Додаткові вимоги до обсягу медичних послуг, який надавач зобов’язується надавати за договором відповідно до медичних потреб пацієнта/пацієнтки (специфікація)</w:t>
      </w:r>
    </w:p>
    <w:p w:rsidR="00B50E04" w:rsidRDefault="00B50E04" w:rsidP="00B50E04">
      <w:pPr>
        <w:shd w:val="clear" w:color="auto" w:fill="FFFFFF"/>
        <w:ind w:left="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rsidR="00B50E04" w:rsidRDefault="00B50E04" w:rsidP="00B50E04">
      <w:pPr>
        <w:numPr>
          <w:ilvl w:val="0"/>
          <w:numId w:val="6"/>
        </w:numPr>
        <w:shd w:val="clear" w:color="auto" w:fill="FFFFFF"/>
        <w:ind w:left="0"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Проведення оцінки стану пацієнта/пацієнтки на всіх фазах (стабільній, нестабільній, погіршення, термінальній) паліативного догляду щодо визначення його/її фізичних, когнітивних, психосоціальних та інших обмежень.</w:t>
      </w:r>
    </w:p>
    <w:p w:rsidR="00B50E04" w:rsidRDefault="00B50E04" w:rsidP="00B50E04">
      <w:pPr>
        <w:numPr>
          <w:ilvl w:val="0"/>
          <w:numId w:val="6"/>
        </w:numPr>
        <w:shd w:val="clear" w:color="auto" w:fill="FFFFFF"/>
        <w:spacing w:after="240"/>
        <w:ind w:left="0"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Проведення необхідних лабораторних досліджень, зокрема:</w:t>
      </w:r>
    </w:p>
    <w:p w:rsidR="00B50E04" w:rsidRPr="00915EAA" w:rsidRDefault="00B50E04" w:rsidP="00B50E04">
      <w:pPr>
        <w:pStyle w:val="a3"/>
        <w:numPr>
          <w:ilvl w:val="1"/>
          <w:numId w:val="9"/>
        </w:numPr>
        <w:shd w:val="clear" w:color="auto" w:fill="FFFFFF"/>
        <w:ind w:left="0" w:firstLine="567"/>
        <w:jc w:val="both"/>
        <w:rPr>
          <w:rFonts w:ascii="Times New Roman" w:hAnsi="Times New Roman"/>
          <w:sz w:val="24"/>
          <w:szCs w:val="24"/>
        </w:rPr>
      </w:pPr>
      <w:r w:rsidRPr="00915EAA">
        <w:rPr>
          <w:rFonts w:ascii="Times New Roman" w:hAnsi="Times New Roman"/>
          <w:sz w:val="24"/>
          <w:szCs w:val="24"/>
        </w:rPr>
        <w:t xml:space="preserve">біохімічний аналіз крові (загальний білок, альфа-амілаза, </w:t>
      </w:r>
      <w:proofErr w:type="spellStart"/>
      <w:r w:rsidRPr="00915EAA">
        <w:rPr>
          <w:rFonts w:ascii="Times New Roman" w:hAnsi="Times New Roman"/>
          <w:sz w:val="24"/>
          <w:szCs w:val="24"/>
        </w:rPr>
        <w:t>аспартатамінотрансфераза</w:t>
      </w:r>
      <w:proofErr w:type="spellEnd"/>
      <w:r w:rsidRPr="00915EAA">
        <w:rPr>
          <w:rFonts w:ascii="Times New Roman" w:hAnsi="Times New Roman"/>
          <w:sz w:val="24"/>
          <w:szCs w:val="24"/>
        </w:rPr>
        <w:t xml:space="preserve"> (</w:t>
      </w:r>
      <w:proofErr w:type="spellStart"/>
      <w:r w:rsidRPr="00915EAA">
        <w:rPr>
          <w:rFonts w:ascii="Times New Roman" w:hAnsi="Times New Roman"/>
          <w:sz w:val="24"/>
          <w:szCs w:val="24"/>
        </w:rPr>
        <w:t>АсАТ</w:t>
      </w:r>
      <w:proofErr w:type="spellEnd"/>
      <w:r w:rsidRPr="00915EAA">
        <w:rPr>
          <w:rFonts w:ascii="Times New Roman" w:hAnsi="Times New Roman"/>
          <w:sz w:val="24"/>
          <w:szCs w:val="24"/>
        </w:rPr>
        <w:t xml:space="preserve">), </w:t>
      </w:r>
      <w:proofErr w:type="spellStart"/>
      <w:r w:rsidRPr="00915EAA">
        <w:rPr>
          <w:rFonts w:ascii="Times New Roman" w:hAnsi="Times New Roman"/>
          <w:sz w:val="24"/>
          <w:szCs w:val="24"/>
        </w:rPr>
        <w:t>аланінамінотрансфераза</w:t>
      </w:r>
      <w:proofErr w:type="spellEnd"/>
      <w:r w:rsidRPr="00915EAA">
        <w:rPr>
          <w:rFonts w:ascii="Times New Roman" w:hAnsi="Times New Roman"/>
          <w:sz w:val="24"/>
          <w:szCs w:val="24"/>
        </w:rPr>
        <w:t xml:space="preserve"> (</w:t>
      </w:r>
      <w:proofErr w:type="spellStart"/>
      <w:r w:rsidRPr="00915EAA">
        <w:rPr>
          <w:rFonts w:ascii="Times New Roman" w:hAnsi="Times New Roman"/>
          <w:sz w:val="24"/>
          <w:szCs w:val="24"/>
        </w:rPr>
        <w:t>АлАТ</w:t>
      </w:r>
      <w:proofErr w:type="spellEnd"/>
      <w:r w:rsidRPr="00915EAA">
        <w:rPr>
          <w:rFonts w:ascii="Times New Roman" w:hAnsi="Times New Roman"/>
          <w:sz w:val="24"/>
          <w:szCs w:val="24"/>
        </w:rPr>
        <w:t xml:space="preserve">), білірубін і його фракції (загальний, прямий, непрямий), креатинін, сечовина, сечова кислота, електроліти: калій, хлор, натрій, магній), С-реактивний білок; </w:t>
      </w:r>
    </w:p>
    <w:p w:rsidR="00B50E04" w:rsidRPr="00915EAA" w:rsidRDefault="00B50E04" w:rsidP="00B50E04">
      <w:pPr>
        <w:pStyle w:val="a3"/>
        <w:numPr>
          <w:ilvl w:val="1"/>
          <w:numId w:val="9"/>
        </w:numPr>
        <w:shd w:val="clear" w:color="auto" w:fill="FFFFFF"/>
        <w:ind w:left="0" w:firstLine="567"/>
        <w:jc w:val="both"/>
        <w:rPr>
          <w:rFonts w:ascii="Times New Roman" w:hAnsi="Times New Roman"/>
          <w:sz w:val="24"/>
          <w:szCs w:val="24"/>
        </w:rPr>
      </w:pPr>
      <w:r w:rsidRPr="00915EAA">
        <w:rPr>
          <w:rFonts w:ascii="Times New Roman" w:hAnsi="Times New Roman"/>
          <w:sz w:val="24"/>
          <w:szCs w:val="24"/>
        </w:rPr>
        <w:t>бактеріологічні дослідження;</w:t>
      </w:r>
    </w:p>
    <w:p w:rsidR="00B50E04" w:rsidRPr="00915EAA" w:rsidRDefault="00B50E04" w:rsidP="00B50E04">
      <w:pPr>
        <w:pStyle w:val="a3"/>
        <w:numPr>
          <w:ilvl w:val="1"/>
          <w:numId w:val="9"/>
        </w:numPr>
        <w:shd w:val="clear" w:color="auto" w:fill="FFFFFF"/>
        <w:ind w:left="0" w:firstLine="567"/>
        <w:jc w:val="both"/>
        <w:rPr>
          <w:rFonts w:ascii="Times New Roman" w:hAnsi="Times New Roman"/>
          <w:sz w:val="24"/>
          <w:szCs w:val="24"/>
        </w:rPr>
      </w:pPr>
      <w:r w:rsidRPr="00915EAA">
        <w:rPr>
          <w:rFonts w:ascii="Times New Roman" w:hAnsi="Times New Roman"/>
          <w:sz w:val="24"/>
          <w:szCs w:val="24"/>
        </w:rPr>
        <w:t>інші лабораторні дослідження відповідно до галузевих стандартів.</w:t>
      </w:r>
    </w:p>
    <w:p w:rsidR="00B50E04" w:rsidRDefault="00B50E04" w:rsidP="00B50E04">
      <w:pPr>
        <w:numPr>
          <w:ilvl w:val="0"/>
          <w:numId w:val="3"/>
        </w:numPr>
        <w:shd w:val="clear" w:color="auto" w:fill="FFFFFF"/>
        <w:spacing w:after="240"/>
        <w:ind w:left="0"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Проведення необхідних інструментальних обстежень, зокрема:</w:t>
      </w:r>
    </w:p>
    <w:p w:rsidR="00B50E04" w:rsidRPr="00915EAA" w:rsidRDefault="00B50E04" w:rsidP="00B50E04">
      <w:pPr>
        <w:pStyle w:val="a3"/>
        <w:numPr>
          <w:ilvl w:val="0"/>
          <w:numId w:val="10"/>
        </w:numPr>
        <w:shd w:val="clear" w:color="auto" w:fill="FFFFFF"/>
        <w:spacing w:before="240"/>
        <w:jc w:val="both"/>
        <w:rPr>
          <w:rFonts w:ascii="Times New Roman" w:hAnsi="Times New Roman"/>
          <w:sz w:val="24"/>
          <w:szCs w:val="24"/>
        </w:rPr>
      </w:pPr>
      <w:r w:rsidRPr="00915EAA">
        <w:rPr>
          <w:rFonts w:ascii="Times New Roman" w:hAnsi="Times New Roman"/>
          <w:sz w:val="24"/>
          <w:szCs w:val="24"/>
        </w:rPr>
        <w:t>ультразвукові дослідження;</w:t>
      </w:r>
    </w:p>
    <w:p w:rsidR="00B50E04" w:rsidRPr="00915EAA" w:rsidRDefault="00B50E04" w:rsidP="00B50E04">
      <w:pPr>
        <w:pStyle w:val="a3"/>
        <w:numPr>
          <w:ilvl w:val="0"/>
          <w:numId w:val="10"/>
        </w:numPr>
        <w:shd w:val="clear" w:color="auto" w:fill="FFFFFF"/>
        <w:jc w:val="both"/>
        <w:rPr>
          <w:rFonts w:ascii="Times New Roman" w:hAnsi="Times New Roman"/>
          <w:sz w:val="24"/>
          <w:szCs w:val="24"/>
        </w:rPr>
      </w:pPr>
      <w:r w:rsidRPr="00915EAA">
        <w:rPr>
          <w:rFonts w:ascii="Times New Roman" w:hAnsi="Times New Roman"/>
          <w:sz w:val="24"/>
          <w:szCs w:val="24"/>
        </w:rPr>
        <w:t>рентгенологічні дослідження;</w:t>
      </w:r>
    </w:p>
    <w:p w:rsidR="00B50E04" w:rsidRPr="00915EAA" w:rsidRDefault="00B50E04" w:rsidP="00B50E04">
      <w:pPr>
        <w:pStyle w:val="a3"/>
        <w:numPr>
          <w:ilvl w:val="0"/>
          <w:numId w:val="10"/>
        </w:numPr>
        <w:shd w:val="clear" w:color="auto" w:fill="FFFFFF"/>
        <w:jc w:val="both"/>
        <w:rPr>
          <w:rFonts w:ascii="Times New Roman" w:hAnsi="Times New Roman"/>
          <w:sz w:val="24"/>
          <w:szCs w:val="24"/>
        </w:rPr>
      </w:pPr>
      <w:r w:rsidRPr="00915EAA">
        <w:rPr>
          <w:rFonts w:ascii="Times New Roman" w:hAnsi="Times New Roman"/>
          <w:sz w:val="24"/>
          <w:szCs w:val="24"/>
        </w:rPr>
        <w:t>інші інструментальні дослідження відповідно до галузевих стандартів.</w:t>
      </w:r>
    </w:p>
    <w:p w:rsidR="00B50E04" w:rsidRDefault="00B50E04" w:rsidP="00B50E04">
      <w:pPr>
        <w:numPr>
          <w:ilvl w:val="0"/>
          <w:numId w:val="1"/>
        </w:numPr>
        <w:shd w:val="clear" w:color="auto" w:fill="FFFFFF"/>
        <w:ind w:left="0"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Надання спеціалізованої паліативної допомоги </w:t>
      </w:r>
      <w:proofErr w:type="spellStart"/>
      <w:r>
        <w:rPr>
          <w:rFonts w:ascii="Times New Roman" w:eastAsia="Times New Roman" w:hAnsi="Times New Roman" w:cs="Times New Roman"/>
          <w:sz w:val="24"/>
          <w:szCs w:val="24"/>
        </w:rPr>
        <w:t>мультидисциплінарною</w:t>
      </w:r>
      <w:proofErr w:type="spellEnd"/>
      <w:r>
        <w:rPr>
          <w:rFonts w:ascii="Times New Roman" w:eastAsia="Times New Roman" w:hAnsi="Times New Roman" w:cs="Times New Roman"/>
          <w:sz w:val="24"/>
          <w:szCs w:val="24"/>
        </w:rPr>
        <w:t xml:space="preserve"> командою пацієнту/пацієнтці з метою оптимізації стану його/її здоров’я, функціонування та якості життя.</w:t>
      </w:r>
    </w:p>
    <w:p w:rsidR="00B50E04" w:rsidRDefault="00B50E04" w:rsidP="00B50E04">
      <w:pPr>
        <w:numPr>
          <w:ilvl w:val="0"/>
          <w:numId w:val="1"/>
        </w:numPr>
        <w:shd w:val="clear" w:color="auto" w:fill="FFFFFF"/>
        <w:ind w:left="0"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Лікування хронічного больового синдрому, зокрема, з використанням наркотичних засобів, психотропних речовин та прекурсорів.</w:t>
      </w:r>
    </w:p>
    <w:p w:rsidR="00B50E04" w:rsidRDefault="00B50E04" w:rsidP="00B50E04">
      <w:pPr>
        <w:numPr>
          <w:ilvl w:val="0"/>
          <w:numId w:val="1"/>
        </w:numPr>
        <w:shd w:val="clear" w:color="auto" w:fill="FFFFFF"/>
        <w:ind w:left="0"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Своєчасне знеболення на всіх етапах надання паліативної допомоги: обов’язкове анестезіологічне забезпечення під час виконання всіх </w:t>
      </w:r>
      <w:proofErr w:type="spellStart"/>
      <w:r>
        <w:rPr>
          <w:rFonts w:ascii="Times New Roman" w:eastAsia="Times New Roman" w:hAnsi="Times New Roman" w:cs="Times New Roman"/>
          <w:sz w:val="24"/>
          <w:szCs w:val="24"/>
        </w:rPr>
        <w:t>інвазивних</w:t>
      </w:r>
      <w:proofErr w:type="spellEnd"/>
      <w:r>
        <w:rPr>
          <w:rFonts w:ascii="Times New Roman" w:eastAsia="Times New Roman" w:hAnsi="Times New Roman" w:cs="Times New Roman"/>
          <w:sz w:val="24"/>
          <w:szCs w:val="24"/>
        </w:rPr>
        <w:t xml:space="preserve"> діагностичних та інших лікувальних процедур, які цього вимагають, цілодобовий доступ до ненаркотичних та наркотичних знеболювальних засобів.</w:t>
      </w:r>
    </w:p>
    <w:p w:rsidR="00B50E04" w:rsidRDefault="00B50E04" w:rsidP="00B50E04">
      <w:pPr>
        <w:numPr>
          <w:ilvl w:val="0"/>
          <w:numId w:val="1"/>
        </w:numPr>
        <w:shd w:val="clear" w:color="auto" w:fill="FFFFFF"/>
        <w:ind w:left="0"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Надання кисневої підтримки.</w:t>
      </w:r>
    </w:p>
    <w:p w:rsidR="00B50E04" w:rsidRDefault="00B50E04" w:rsidP="00B50E04">
      <w:pPr>
        <w:numPr>
          <w:ilvl w:val="0"/>
          <w:numId w:val="1"/>
        </w:numPr>
        <w:shd w:val="clear" w:color="auto" w:fill="FFFFFF"/>
        <w:ind w:left="0"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Надання респіраторної підтримки: СРАР терапії та/або </w:t>
      </w:r>
      <w:proofErr w:type="spellStart"/>
      <w:r>
        <w:rPr>
          <w:rFonts w:ascii="Times New Roman" w:eastAsia="Times New Roman" w:hAnsi="Times New Roman" w:cs="Times New Roman"/>
          <w:sz w:val="24"/>
          <w:szCs w:val="24"/>
        </w:rPr>
        <w:t>неінвазивної</w:t>
      </w:r>
      <w:proofErr w:type="spellEnd"/>
      <w:r>
        <w:rPr>
          <w:rFonts w:ascii="Times New Roman" w:eastAsia="Times New Roman" w:hAnsi="Times New Roman" w:cs="Times New Roman"/>
          <w:sz w:val="24"/>
          <w:szCs w:val="24"/>
        </w:rPr>
        <w:t xml:space="preserve"> вентиляції </w:t>
      </w:r>
      <w:proofErr w:type="spellStart"/>
      <w:r>
        <w:rPr>
          <w:rFonts w:ascii="Times New Roman" w:eastAsia="Times New Roman" w:hAnsi="Times New Roman" w:cs="Times New Roman"/>
          <w:sz w:val="24"/>
          <w:szCs w:val="24"/>
        </w:rPr>
        <w:t>легенів</w:t>
      </w:r>
      <w:proofErr w:type="spellEnd"/>
      <w:r>
        <w:rPr>
          <w:rFonts w:ascii="Times New Roman" w:eastAsia="Times New Roman" w:hAnsi="Times New Roman" w:cs="Times New Roman"/>
          <w:sz w:val="24"/>
          <w:szCs w:val="24"/>
        </w:rPr>
        <w:t xml:space="preserve">, та/або </w:t>
      </w:r>
      <w:proofErr w:type="spellStart"/>
      <w:r>
        <w:rPr>
          <w:rFonts w:ascii="Times New Roman" w:eastAsia="Times New Roman" w:hAnsi="Times New Roman" w:cs="Times New Roman"/>
          <w:sz w:val="24"/>
          <w:szCs w:val="24"/>
        </w:rPr>
        <w:t>інвазивної</w:t>
      </w:r>
      <w:proofErr w:type="spellEnd"/>
      <w:r>
        <w:rPr>
          <w:rFonts w:ascii="Times New Roman" w:eastAsia="Times New Roman" w:hAnsi="Times New Roman" w:cs="Times New Roman"/>
          <w:sz w:val="24"/>
          <w:szCs w:val="24"/>
        </w:rPr>
        <w:t xml:space="preserve"> вентиляції </w:t>
      </w:r>
      <w:proofErr w:type="spellStart"/>
      <w:r>
        <w:rPr>
          <w:rFonts w:ascii="Times New Roman" w:eastAsia="Times New Roman" w:hAnsi="Times New Roman" w:cs="Times New Roman"/>
          <w:sz w:val="24"/>
          <w:szCs w:val="24"/>
        </w:rPr>
        <w:t>легенів</w:t>
      </w:r>
      <w:proofErr w:type="spellEnd"/>
      <w:r>
        <w:rPr>
          <w:rFonts w:ascii="Times New Roman" w:eastAsia="Times New Roman" w:hAnsi="Times New Roman" w:cs="Times New Roman"/>
          <w:sz w:val="24"/>
          <w:szCs w:val="24"/>
        </w:rPr>
        <w:t xml:space="preserve"> (за показаннями).</w:t>
      </w:r>
    </w:p>
    <w:p w:rsidR="00B50E04" w:rsidRDefault="00B50E04" w:rsidP="00B50E04">
      <w:pPr>
        <w:numPr>
          <w:ilvl w:val="0"/>
          <w:numId w:val="1"/>
        </w:numPr>
        <w:shd w:val="clear" w:color="auto" w:fill="FFFFFF"/>
        <w:ind w:left="0"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Проведення трансфузії препаратами та компонентами крові або направлення пацієнта/пацієнтки до інших ЗОЗ для проведення трансфузії (за показаннями).</w:t>
      </w:r>
    </w:p>
    <w:p w:rsidR="00B50E04" w:rsidRDefault="00B50E04" w:rsidP="00B50E04">
      <w:pPr>
        <w:numPr>
          <w:ilvl w:val="0"/>
          <w:numId w:val="1"/>
        </w:numPr>
        <w:shd w:val="clear" w:color="auto" w:fill="FFFFFF"/>
        <w:spacing w:after="240"/>
        <w:ind w:left="0"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Забезпечення лікарськими засобами для забезпечення симптоматичної терапії, хірургічних та інших методів лікування за показаннями, постачання яких здійснюється шляхом централізованих </w:t>
      </w:r>
      <w:proofErr w:type="spellStart"/>
      <w:r>
        <w:rPr>
          <w:rFonts w:ascii="Times New Roman" w:eastAsia="Times New Roman" w:hAnsi="Times New Roman" w:cs="Times New Roman"/>
          <w:sz w:val="24"/>
          <w:szCs w:val="24"/>
        </w:rPr>
        <w:t>закупівель</w:t>
      </w:r>
      <w:proofErr w:type="spellEnd"/>
      <w:r>
        <w:rPr>
          <w:rFonts w:ascii="Times New Roman" w:eastAsia="Times New Roman" w:hAnsi="Times New Roman" w:cs="Times New Roman"/>
          <w:sz w:val="24"/>
          <w:szCs w:val="24"/>
        </w:rPr>
        <w:t xml:space="preserve"> МОЗ, за рахунок інших програм центрального та місцевого бюджетів, а також лікарськими засобами, визначеними Національним переліком основних лікарських засобів, необхідними медичними виробами та витратними матеріалами відповідно до галузевих стандартів у сфері охорони здоров’я та медико-технологічних документів.</w:t>
      </w:r>
    </w:p>
    <w:p w:rsidR="00F47D1C" w:rsidRDefault="00F47D1C"/>
    <w:sectPr w:rsidR="00F47D1C">
      <w:pgSz w:w="11906" w:h="16838"/>
      <w:pgMar w:top="850" w:right="850" w:bottom="850"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A721D5"/>
    <w:multiLevelType w:val="hybridMultilevel"/>
    <w:tmpl w:val="DEBC8E3C"/>
    <w:lvl w:ilvl="0" w:tplc="04220019">
      <w:start w:val="1"/>
      <w:numFmt w:val="lowerLetter"/>
      <w:lvlText w:val="%1."/>
      <w:lvlJc w:val="left"/>
      <w:pPr>
        <w:ind w:left="1287" w:hanging="360"/>
      </w:pPr>
    </w:lvl>
    <w:lvl w:ilvl="1" w:tplc="33AE2370">
      <w:start w:val="1"/>
      <w:numFmt w:val="lowerLetter"/>
      <w:suff w:val="space"/>
      <w:lvlText w:val="%2."/>
      <w:lvlJc w:val="left"/>
      <w:pPr>
        <w:ind w:left="2007" w:hanging="360"/>
      </w:pPr>
      <w:rPr>
        <w:rFonts w:hint="default"/>
      </w:rPr>
    </w:lvl>
    <w:lvl w:ilvl="2" w:tplc="0422001B" w:tentative="1">
      <w:start w:val="1"/>
      <w:numFmt w:val="lowerRoman"/>
      <w:lvlText w:val="%3."/>
      <w:lvlJc w:val="right"/>
      <w:pPr>
        <w:ind w:left="2727" w:hanging="180"/>
      </w:pPr>
    </w:lvl>
    <w:lvl w:ilvl="3" w:tplc="0422000F" w:tentative="1">
      <w:start w:val="1"/>
      <w:numFmt w:val="decimal"/>
      <w:lvlText w:val="%4."/>
      <w:lvlJc w:val="left"/>
      <w:pPr>
        <w:ind w:left="3447" w:hanging="360"/>
      </w:pPr>
    </w:lvl>
    <w:lvl w:ilvl="4" w:tplc="04220019" w:tentative="1">
      <w:start w:val="1"/>
      <w:numFmt w:val="lowerLetter"/>
      <w:lvlText w:val="%5."/>
      <w:lvlJc w:val="left"/>
      <w:pPr>
        <w:ind w:left="4167" w:hanging="360"/>
      </w:pPr>
    </w:lvl>
    <w:lvl w:ilvl="5" w:tplc="0422001B" w:tentative="1">
      <w:start w:val="1"/>
      <w:numFmt w:val="lowerRoman"/>
      <w:lvlText w:val="%6."/>
      <w:lvlJc w:val="right"/>
      <w:pPr>
        <w:ind w:left="4887" w:hanging="180"/>
      </w:pPr>
    </w:lvl>
    <w:lvl w:ilvl="6" w:tplc="0422000F" w:tentative="1">
      <w:start w:val="1"/>
      <w:numFmt w:val="decimal"/>
      <w:lvlText w:val="%7."/>
      <w:lvlJc w:val="left"/>
      <w:pPr>
        <w:ind w:left="5607" w:hanging="360"/>
      </w:pPr>
    </w:lvl>
    <w:lvl w:ilvl="7" w:tplc="04220019" w:tentative="1">
      <w:start w:val="1"/>
      <w:numFmt w:val="lowerLetter"/>
      <w:lvlText w:val="%8."/>
      <w:lvlJc w:val="left"/>
      <w:pPr>
        <w:ind w:left="6327" w:hanging="360"/>
      </w:pPr>
    </w:lvl>
    <w:lvl w:ilvl="8" w:tplc="0422001B" w:tentative="1">
      <w:start w:val="1"/>
      <w:numFmt w:val="lowerRoman"/>
      <w:lvlText w:val="%9."/>
      <w:lvlJc w:val="right"/>
      <w:pPr>
        <w:ind w:left="7047" w:hanging="180"/>
      </w:pPr>
    </w:lvl>
  </w:abstractNum>
  <w:abstractNum w:abstractNumId="1" w15:restartNumberingAfterBreak="0">
    <w:nsid w:val="09A00220"/>
    <w:multiLevelType w:val="multilevel"/>
    <w:tmpl w:val="CBFAB1E0"/>
    <w:lvl w:ilvl="0">
      <w:start w:val="1"/>
      <w:numFmt w:val="lowerLetter"/>
      <w:suff w:val="space"/>
      <w:lvlText w:val="%1."/>
      <w:lvlJc w:val="left"/>
      <w:pPr>
        <w:ind w:left="720" w:hanging="360"/>
      </w:pPr>
      <w:rPr>
        <w:rFonts w:hint="default"/>
        <w:u w:val="none"/>
      </w:rPr>
    </w:lvl>
    <w:lvl w:ilvl="1">
      <w:start w:val="1"/>
      <w:numFmt w:val="lowerLetter"/>
      <w:lvlText w:val="%2."/>
      <w:lvlJc w:val="left"/>
      <w:pPr>
        <w:ind w:left="1440" w:hanging="360"/>
      </w:pPr>
      <w:rPr>
        <w:rFonts w:hint="default"/>
        <w:u w:val="none"/>
      </w:rPr>
    </w:lvl>
    <w:lvl w:ilvl="2">
      <w:start w:val="1"/>
      <w:numFmt w:val="lowerRoman"/>
      <w:lvlText w:val="%3."/>
      <w:lvlJc w:val="left"/>
      <w:pPr>
        <w:ind w:left="2160" w:hanging="360"/>
      </w:pPr>
      <w:rPr>
        <w:rFonts w:hint="default"/>
        <w:u w:val="none"/>
      </w:rPr>
    </w:lvl>
    <w:lvl w:ilvl="3">
      <w:start w:val="1"/>
      <w:numFmt w:val="decimal"/>
      <w:lvlText w:val="%4."/>
      <w:lvlJc w:val="left"/>
      <w:pPr>
        <w:ind w:left="2880" w:hanging="360"/>
      </w:pPr>
      <w:rPr>
        <w:rFonts w:hint="default"/>
        <w:u w:val="none"/>
      </w:rPr>
    </w:lvl>
    <w:lvl w:ilvl="4">
      <w:start w:val="1"/>
      <w:numFmt w:val="lowerLetter"/>
      <w:lvlText w:val="%5."/>
      <w:lvlJc w:val="left"/>
      <w:pPr>
        <w:ind w:left="3600" w:hanging="360"/>
      </w:pPr>
      <w:rPr>
        <w:rFonts w:hint="default"/>
        <w:u w:val="none"/>
      </w:rPr>
    </w:lvl>
    <w:lvl w:ilvl="5">
      <w:start w:val="1"/>
      <w:numFmt w:val="lowerRoman"/>
      <w:lvlText w:val="%6."/>
      <w:lvlJc w:val="left"/>
      <w:pPr>
        <w:ind w:left="4320" w:hanging="360"/>
      </w:pPr>
      <w:rPr>
        <w:rFonts w:hint="default"/>
        <w:u w:val="none"/>
      </w:rPr>
    </w:lvl>
    <w:lvl w:ilvl="6">
      <w:start w:val="1"/>
      <w:numFmt w:val="decimal"/>
      <w:lvlText w:val="%7."/>
      <w:lvlJc w:val="left"/>
      <w:pPr>
        <w:ind w:left="5040" w:hanging="360"/>
      </w:pPr>
      <w:rPr>
        <w:rFonts w:hint="default"/>
        <w:u w:val="none"/>
      </w:rPr>
    </w:lvl>
    <w:lvl w:ilvl="7">
      <w:start w:val="1"/>
      <w:numFmt w:val="lowerLetter"/>
      <w:lvlText w:val="%8."/>
      <w:lvlJc w:val="left"/>
      <w:pPr>
        <w:ind w:left="5760" w:hanging="360"/>
      </w:pPr>
      <w:rPr>
        <w:rFonts w:hint="default"/>
        <w:u w:val="none"/>
      </w:rPr>
    </w:lvl>
    <w:lvl w:ilvl="8">
      <w:start w:val="1"/>
      <w:numFmt w:val="lowerRoman"/>
      <w:lvlText w:val="%9."/>
      <w:lvlJc w:val="left"/>
      <w:pPr>
        <w:ind w:left="6480" w:hanging="360"/>
      </w:pPr>
      <w:rPr>
        <w:rFonts w:hint="default"/>
        <w:u w:val="none"/>
      </w:rPr>
    </w:lvl>
  </w:abstractNum>
  <w:abstractNum w:abstractNumId="2" w15:restartNumberingAfterBreak="0">
    <w:nsid w:val="0D923960"/>
    <w:multiLevelType w:val="hybridMultilevel"/>
    <w:tmpl w:val="E5FCAE08"/>
    <w:lvl w:ilvl="0" w:tplc="04220019">
      <w:start w:val="1"/>
      <w:numFmt w:val="lowerLetter"/>
      <w:lvlText w:val="%1."/>
      <w:lvlJc w:val="left"/>
      <w:pPr>
        <w:ind w:left="1287" w:hanging="360"/>
      </w:pPr>
    </w:lvl>
    <w:lvl w:ilvl="1" w:tplc="A4A4AF44">
      <w:start w:val="1"/>
      <w:numFmt w:val="lowerLetter"/>
      <w:suff w:val="space"/>
      <w:lvlText w:val="%2."/>
      <w:lvlJc w:val="left"/>
      <w:pPr>
        <w:ind w:left="2007" w:hanging="360"/>
      </w:pPr>
      <w:rPr>
        <w:rFonts w:hint="default"/>
      </w:rPr>
    </w:lvl>
    <w:lvl w:ilvl="2" w:tplc="0422001B" w:tentative="1">
      <w:start w:val="1"/>
      <w:numFmt w:val="lowerRoman"/>
      <w:lvlText w:val="%3."/>
      <w:lvlJc w:val="right"/>
      <w:pPr>
        <w:ind w:left="2727" w:hanging="180"/>
      </w:pPr>
    </w:lvl>
    <w:lvl w:ilvl="3" w:tplc="0422000F" w:tentative="1">
      <w:start w:val="1"/>
      <w:numFmt w:val="decimal"/>
      <w:lvlText w:val="%4."/>
      <w:lvlJc w:val="left"/>
      <w:pPr>
        <w:ind w:left="3447" w:hanging="360"/>
      </w:pPr>
    </w:lvl>
    <w:lvl w:ilvl="4" w:tplc="04220019" w:tentative="1">
      <w:start w:val="1"/>
      <w:numFmt w:val="lowerLetter"/>
      <w:lvlText w:val="%5."/>
      <w:lvlJc w:val="left"/>
      <w:pPr>
        <w:ind w:left="4167" w:hanging="360"/>
      </w:pPr>
    </w:lvl>
    <w:lvl w:ilvl="5" w:tplc="0422001B" w:tentative="1">
      <w:start w:val="1"/>
      <w:numFmt w:val="lowerRoman"/>
      <w:lvlText w:val="%6."/>
      <w:lvlJc w:val="right"/>
      <w:pPr>
        <w:ind w:left="4887" w:hanging="180"/>
      </w:pPr>
    </w:lvl>
    <w:lvl w:ilvl="6" w:tplc="0422000F" w:tentative="1">
      <w:start w:val="1"/>
      <w:numFmt w:val="decimal"/>
      <w:lvlText w:val="%7."/>
      <w:lvlJc w:val="left"/>
      <w:pPr>
        <w:ind w:left="5607" w:hanging="360"/>
      </w:pPr>
    </w:lvl>
    <w:lvl w:ilvl="7" w:tplc="04220019" w:tentative="1">
      <w:start w:val="1"/>
      <w:numFmt w:val="lowerLetter"/>
      <w:lvlText w:val="%8."/>
      <w:lvlJc w:val="left"/>
      <w:pPr>
        <w:ind w:left="6327" w:hanging="360"/>
      </w:pPr>
    </w:lvl>
    <w:lvl w:ilvl="8" w:tplc="0422001B" w:tentative="1">
      <w:start w:val="1"/>
      <w:numFmt w:val="lowerRoman"/>
      <w:lvlText w:val="%9."/>
      <w:lvlJc w:val="right"/>
      <w:pPr>
        <w:ind w:left="7047" w:hanging="180"/>
      </w:pPr>
    </w:lvl>
  </w:abstractNum>
  <w:abstractNum w:abstractNumId="3" w15:restartNumberingAfterBreak="0">
    <w:nsid w:val="0E5A35D2"/>
    <w:multiLevelType w:val="hybridMultilevel"/>
    <w:tmpl w:val="833630D0"/>
    <w:lvl w:ilvl="0" w:tplc="04220019">
      <w:start w:val="1"/>
      <w:numFmt w:val="lowerLetter"/>
      <w:lvlText w:val="%1."/>
      <w:lvlJc w:val="left"/>
      <w:pPr>
        <w:ind w:left="1287" w:hanging="360"/>
      </w:pPr>
    </w:lvl>
    <w:lvl w:ilvl="1" w:tplc="A168C064">
      <w:start w:val="1"/>
      <w:numFmt w:val="lowerLetter"/>
      <w:suff w:val="space"/>
      <w:lvlText w:val="%2."/>
      <w:lvlJc w:val="left"/>
      <w:pPr>
        <w:ind w:left="2007" w:hanging="360"/>
      </w:pPr>
      <w:rPr>
        <w:rFonts w:hint="default"/>
      </w:rPr>
    </w:lvl>
    <w:lvl w:ilvl="2" w:tplc="0422001B" w:tentative="1">
      <w:start w:val="1"/>
      <w:numFmt w:val="lowerRoman"/>
      <w:lvlText w:val="%3."/>
      <w:lvlJc w:val="right"/>
      <w:pPr>
        <w:ind w:left="2727" w:hanging="180"/>
      </w:pPr>
    </w:lvl>
    <w:lvl w:ilvl="3" w:tplc="0422000F" w:tentative="1">
      <w:start w:val="1"/>
      <w:numFmt w:val="decimal"/>
      <w:lvlText w:val="%4."/>
      <w:lvlJc w:val="left"/>
      <w:pPr>
        <w:ind w:left="3447" w:hanging="360"/>
      </w:pPr>
    </w:lvl>
    <w:lvl w:ilvl="4" w:tplc="04220019" w:tentative="1">
      <w:start w:val="1"/>
      <w:numFmt w:val="lowerLetter"/>
      <w:lvlText w:val="%5."/>
      <w:lvlJc w:val="left"/>
      <w:pPr>
        <w:ind w:left="4167" w:hanging="360"/>
      </w:pPr>
    </w:lvl>
    <w:lvl w:ilvl="5" w:tplc="0422001B" w:tentative="1">
      <w:start w:val="1"/>
      <w:numFmt w:val="lowerRoman"/>
      <w:lvlText w:val="%6."/>
      <w:lvlJc w:val="right"/>
      <w:pPr>
        <w:ind w:left="4887" w:hanging="180"/>
      </w:pPr>
    </w:lvl>
    <w:lvl w:ilvl="6" w:tplc="0422000F" w:tentative="1">
      <w:start w:val="1"/>
      <w:numFmt w:val="decimal"/>
      <w:lvlText w:val="%7."/>
      <w:lvlJc w:val="left"/>
      <w:pPr>
        <w:ind w:left="5607" w:hanging="360"/>
      </w:pPr>
    </w:lvl>
    <w:lvl w:ilvl="7" w:tplc="04220019" w:tentative="1">
      <w:start w:val="1"/>
      <w:numFmt w:val="lowerLetter"/>
      <w:lvlText w:val="%8."/>
      <w:lvlJc w:val="left"/>
      <w:pPr>
        <w:ind w:left="6327" w:hanging="360"/>
      </w:pPr>
    </w:lvl>
    <w:lvl w:ilvl="8" w:tplc="0422001B" w:tentative="1">
      <w:start w:val="1"/>
      <w:numFmt w:val="lowerRoman"/>
      <w:lvlText w:val="%9."/>
      <w:lvlJc w:val="right"/>
      <w:pPr>
        <w:ind w:left="7047" w:hanging="180"/>
      </w:pPr>
    </w:lvl>
  </w:abstractNum>
  <w:abstractNum w:abstractNumId="4" w15:restartNumberingAfterBreak="0">
    <w:nsid w:val="10497B8C"/>
    <w:multiLevelType w:val="multilevel"/>
    <w:tmpl w:val="5866B8F6"/>
    <w:lvl w:ilvl="0">
      <w:start w:val="1"/>
      <w:numFmt w:val="decimal"/>
      <w:suff w:val="space"/>
      <w:lvlText w:val="%1."/>
      <w:lvlJc w:val="left"/>
      <w:pPr>
        <w:ind w:left="720" w:hanging="360"/>
      </w:pPr>
      <w:rPr>
        <w:rFonts w:hint="default"/>
        <w:u w:val="none"/>
      </w:rPr>
    </w:lvl>
    <w:lvl w:ilvl="1">
      <w:start w:val="1"/>
      <w:numFmt w:val="lowerLetter"/>
      <w:lvlText w:val="%2."/>
      <w:lvlJc w:val="left"/>
      <w:pPr>
        <w:ind w:left="1440" w:hanging="360"/>
      </w:pPr>
      <w:rPr>
        <w:rFonts w:hint="default"/>
        <w:u w:val="none"/>
      </w:rPr>
    </w:lvl>
    <w:lvl w:ilvl="2">
      <w:start w:val="1"/>
      <w:numFmt w:val="lowerRoman"/>
      <w:lvlText w:val="%3."/>
      <w:lvlJc w:val="left"/>
      <w:pPr>
        <w:ind w:left="2160" w:hanging="360"/>
      </w:pPr>
      <w:rPr>
        <w:rFonts w:hint="default"/>
        <w:u w:val="none"/>
      </w:rPr>
    </w:lvl>
    <w:lvl w:ilvl="3">
      <w:start w:val="1"/>
      <w:numFmt w:val="decimal"/>
      <w:lvlText w:val="%4."/>
      <w:lvlJc w:val="left"/>
      <w:pPr>
        <w:ind w:left="2880" w:hanging="360"/>
      </w:pPr>
      <w:rPr>
        <w:rFonts w:hint="default"/>
        <w:u w:val="none"/>
      </w:rPr>
    </w:lvl>
    <w:lvl w:ilvl="4">
      <w:start w:val="1"/>
      <w:numFmt w:val="lowerLetter"/>
      <w:lvlText w:val="%5."/>
      <w:lvlJc w:val="left"/>
      <w:pPr>
        <w:ind w:left="3600" w:hanging="360"/>
      </w:pPr>
      <w:rPr>
        <w:rFonts w:hint="default"/>
        <w:u w:val="none"/>
      </w:rPr>
    </w:lvl>
    <w:lvl w:ilvl="5">
      <w:start w:val="1"/>
      <w:numFmt w:val="lowerRoman"/>
      <w:lvlText w:val="%6."/>
      <w:lvlJc w:val="left"/>
      <w:pPr>
        <w:ind w:left="4320" w:hanging="360"/>
      </w:pPr>
      <w:rPr>
        <w:rFonts w:hint="default"/>
        <w:u w:val="none"/>
      </w:rPr>
    </w:lvl>
    <w:lvl w:ilvl="6">
      <w:start w:val="1"/>
      <w:numFmt w:val="decimal"/>
      <w:lvlText w:val="%7."/>
      <w:lvlJc w:val="left"/>
      <w:pPr>
        <w:ind w:left="5040" w:hanging="360"/>
      </w:pPr>
      <w:rPr>
        <w:rFonts w:hint="default"/>
        <w:u w:val="none"/>
      </w:rPr>
    </w:lvl>
    <w:lvl w:ilvl="7">
      <w:start w:val="1"/>
      <w:numFmt w:val="lowerLetter"/>
      <w:lvlText w:val="%8."/>
      <w:lvlJc w:val="left"/>
      <w:pPr>
        <w:ind w:left="5760" w:hanging="360"/>
      </w:pPr>
      <w:rPr>
        <w:rFonts w:hint="default"/>
        <w:u w:val="none"/>
      </w:rPr>
    </w:lvl>
    <w:lvl w:ilvl="8">
      <w:start w:val="1"/>
      <w:numFmt w:val="lowerRoman"/>
      <w:lvlText w:val="%9."/>
      <w:lvlJc w:val="left"/>
      <w:pPr>
        <w:ind w:left="6480" w:hanging="360"/>
      </w:pPr>
      <w:rPr>
        <w:rFonts w:hint="default"/>
        <w:u w:val="none"/>
      </w:rPr>
    </w:lvl>
  </w:abstractNum>
  <w:abstractNum w:abstractNumId="5" w15:restartNumberingAfterBreak="0">
    <w:nsid w:val="159E7BDD"/>
    <w:multiLevelType w:val="multilevel"/>
    <w:tmpl w:val="F78684E8"/>
    <w:lvl w:ilvl="0">
      <w:start w:val="1"/>
      <w:numFmt w:val="lowerLetter"/>
      <w:suff w:val="space"/>
      <w:lvlText w:val="%1."/>
      <w:lvlJc w:val="left"/>
      <w:pPr>
        <w:ind w:left="720" w:hanging="360"/>
      </w:pPr>
      <w:rPr>
        <w:rFonts w:hint="default"/>
        <w:u w:val="none"/>
      </w:rPr>
    </w:lvl>
    <w:lvl w:ilvl="1">
      <w:start w:val="1"/>
      <w:numFmt w:val="lowerLetter"/>
      <w:lvlText w:val="%2."/>
      <w:lvlJc w:val="left"/>
      <w:pPr>
        <w:ind w:left="1440" w:hanging="360"/>
      </w:pPr>
      <w:rPr>
        <w:rFonts w:hint="default"/>
        <w:u w:val="none"/>
      </w:rPr>
    </w:lvl>
    <w:lvl w:ilvl="2">
      <w:start w:val="1"/>
      <w:numFmt w:val="lowerRoman"/>
      <w:lvlText w:val="%3."/>
      <w:lvlJc w:val="left"/>
      <w:pPr>
        <w:ind w:left="2160" w:hanging="360"/>
      </w:pPr>
      <w:rPr>
        <w:rFonts w:hint="default"/>
        <w:u w:val="none"/>
      </w:rPr>
    </w:lvl>
    <w:lvl w:ilvl="3">
      <w:start w:val="1"/>
      <w:numFmt w:val="decimal"/>
      <w:lvlText w:val="%4."/>
      <w:lvlJc w:val="left"/>
      <w:pPr>
        <w:ind w:left="2880" w:hanging="360"/>
      </w:pPr>
      <w:rPr>
        <w:rFonts w:hint="default"/>
        <w:u w:val="none"/>
      </w:rPr>
    </w:lvl>
    <w:lvl w:ilvl="4">
      <w:start w:val="1"/>
      <w:numFmt w:val="lowerLetter"/>
      <w:lvlText w:val="%5."/>
      <w:lvlJc w:val="left"/>
      <w:pPr>
        <w:ind w:left="3600" w:hanging="360"/>
      </w:pPr>
      <w:rPr>
        <w:rFonts w:hint="default"/>
        <w:u w:val="none"/>
      </w:rPr>
    </w:lvl>
    <w:lvl w:ilvl="5">
      <w:start w:val="1"/>
      <w:numFmt w:val="lowerRoman"/>
      <w:lvlText w:val="%6."/>
      <w:lvlJc w:val="left"/>
      <w:pPr>
        <w:ind w:left="4320" w:hanging="360"/>
      </w:pPr>
      <w:rPr>
        <w:rFonts w:hint="default"/>
        <w:u w:val="none"/>
      </w:rPr>
    </w:lvl>
    <w:lvl w:ilvl="6">
      <w:start w:val="1"/>
      <w:numFmt w:val="decimal"/>
      <w:lvlText w:val="%7."/>
      <w:lvlJc w:val="left"/>
      <w:pPr>
        <w:ind w:left="5040" w:hanging="360"/>
      </w:pPr>
      <w:rPr>
        <w:rFonts w:hint="default"/>
        <w:u w:val="none"/>
      </w:rPr>
    </w:lvl>
    <w:lvl w:ilvl="7">
      <w:start w:val="1"/>
      <w:numFmt w:val="lowerLetter"/>
      <w:lvlText w:val="%8."/>
      <w:lvlJc w:val="left"/>
      <w:pPr>
        <w:ind w:left="5760" w:hanging="360"/>
      </w:pPr>
      <w:rPr>
        <w:rFonts w:hint="default"/>
        <w:u w:val="none"/>
      </w:rPr>
    </w:lvl>
    <w:lvl w:ilvl="8">
      <w:start w:val="1"/>
      <w:numFmt w:val="lowerRoman"/>
      <w:lvlText w:val="%9."/>
      <w:lvlJc w:val="left"/>
      <w:pPr>
        <w:ind w:left="6480" w:hanging="360"/>
      </w:pPr>
      <w:rPr>
        <w:rFonts w:hint="default"/>
        <w:u w:val="none"/>
      </w:rPr>
    </w:lvl>
  </w:abstractNum>
  <w:abstractNum w:abstractNumId="6" w15:restartNumberingAfterBreak="0">
    <w:nsid w:val="15FC0F64"/>
    <w:multiLevelType w:val="multilevel"/>
    <w:tmpl w:val="6388D0D4"/>
    <w:lvl w:ilvl="0">
      <w:start w:val="1"/>
      <w:numFmt w:val="decimal"/>
      <w:suff w:val="space"/>
      <w:lvlText w:val="%1."/>
      <w:lvlJc w:val="left"/>
      <w:pPr>
        <w:ind w:left="720" w:hanging="360"/>
      </w:pPr>
      <w:rPr>
        <w:rFonts w:hint="default"/>
        <w:u w:val="none"/>
      </w:rPr>
    </w:lvl>
    <w:lvl w:ilvl="1">
      <w:start w:val="1"/>
      <w:numFmt w:val="lowerLetter"/>
      <w:lvlText w:val="%2."/>
      <w:lvlJc w:val="left"/>
      <w:pPr>
        <w:ind w:left="1440" w:hanging="360"/>
      </w:pPr>
      <w:rPr>
        <w:rFonts w:hint="default"/>
        <w:u w:val="none"/>
      </w:rPr>
    </w:lvl>
    <w:lvl w:ilvl="2">
      <w:start w:val="1"/>
      <w:numFmt w:val="lowerRoman"/>
      <w:lvlText w:val="%3."/>
      <w:lvlJc w:val="left"/>
      <w:pPr>
        <w:ind w:left="2160" w:hanging="360"/>
      </w:pPr>
      <w:rPr>
        <w:rFonts w:hint="default"/>
        <w:u w:val="none"/>
      </w:rPr>
    </w:lvl>
    <w:lvl w:ilvl="3">
      <w:start w:val="1"/>
      <w:numFmt w:val="decimal"/>
      <w:lvlText w:val="%4."/>
      <w:lvlJc w:val="left"/>
      <w:pPr>
        <w:ind w:left="2880" w:hanging="360"/>
      </w:pPr>
      <w:rPr>
        <w:rFonts w:hint="default"/>
        <w:u w:val="none"/>
      </w:rPr>
    </w:lvl>
    <w:lvl w:ilvl="4">
      <w:start w:val="1"/>
      <w:numFmt w:val="lowerLetter"/>
      <w:lvlText w:val="%5."/>
      <w:lvlJc w:val="left"/>
      <w:pPr>
        <w:ind w:left="3600" w:hanging="360"/>
      </w:pPr>
      <w:rPr>
        <w:rFonts w:hint="default"/>
        <w:u w:val="none"/>
      </w:rPr>
    </w:lvl>
    <w:lvl w:ilvl="5">
      <w:start w:val="1"/>
      <w:numFmt w:val="lowerRoman"/>
      <w:lvlText w:val="%6."/>
      <w:lvlJc w:val="left"/>
      <w:pPr>
        <w:ind w:left="4320" w:hanging="360"/>
      </w:pPr>
      <w:rPr>
        <w:rFonts w:hint="default"/>
        <w:u w:val="none"/>
      </w:rPr>
    </w:lvl>
    <w:lvl w:ilvl="6">
      <w:start w:val="1"/>
      <w:numFmt w:val="decimal"/>
      <w:lvlText w:val="%7."/>
      <w:lvlJc w:val="left"/>
      <w:pPr>
        <w:ind w:left="5040" w:hanging="360"/>
      </w:pPr>
      <w:rPr>
        <w:rFonts w:hint="default"/>
        <w:u w:val="none"/>
      </w:rPr>
    </w:lvl>
    <w:lvl w:ilvl="7">
      <w:start w:val="1"/>
      <w:numFmt w:val="lowerLetter"/>
      <w:lvlText w:val="%8."/>
      <w:lvlJc w:val="left"/>
      <w:pPr>
        <w:ind w:left="5760" w:hanging="360"/>
      </w:pPr>
      <w:rPr>
        <w:rFonts w:hint="default"/>
        <w:u w:val="none"/>
      </w:rPr>
    </w:lvl>
    <w:lvl w:ilvl="8">
      <w:start w:val="1"/>
      <w:numFmt w:val="lowerRoman"/>
      <w:lvlText w:val="%9."/>
      <w:lvlJc w:val="left"/>
      <w:pPr>
        <w:ind w:left="6480" w:hanging="360"/>
      </w:pPr>
      <w:rPr>
        <w:rFonts w:hint="default"/>
        <w:u w:val="none"/>
      </w:rPr>
    </w:lvl>
  </w:abstractNum>
  <w:abstractNum w:abstractNumId="7" w15:restartNumberingAfterBreak="0">
    <w:nsid w:val="210041CC"/>
    <w:multiLevelType w:val="multilevel"/>
    <w:tmpl w:val="A5E0FE60"/>
    <w:lvl w:ilvl="0">
      <w:start w:val="1"/>
      <w:numFmt w:val="lowerLetter"/>
      <w:suff w:val="space"/>
      <w:lvlText w:val="%1."/>
      <w:lvlJc w:val="left"/>
      <w:pPr>
        <w:ind w:left="720" w:hanging="360"/>
      </w:pPr>
      <w:rPr>
        <w:rFonts w:hint="default"/>
        <w:u w:val="none"/>
      </w:rPr>
    </w:lvl>
    <w:lvl w:ilvl="1">
      <w:start w:val="1"/>
      <w:numFmt w:val="lowerLetter"/>
      <w:lvlText w:val="%2."/>
      <w:lvlJc w:val="left"/>
      <w:pPr>
        <w:ind w:left="1440" w:hanging="360"/>
      </w:pPr>
      <w:rPr>
        <w:rFonts w:hint="default"/>
        <w:u w:val="none"/>
      </w:rPr>
    </w:lvl>
    <w:lvl w:ilvl="2">
      <w:start w:val="1"/>
      <w:numFmt w:val="lowerRoman"/>
      <w:lvlText w:val="%3."/>
      <w:lvlJc w:val="left"/>
      <w:pPr>
        <w:ind w:left="2160" w:hanging="360"/>
      </w:pPr>
      <w:rPr>
        <w:rFonts w:hint="default"/>
        <w:u w:val="none"/>
      </w:rPr>
    </w:lvl>
    <w:lvl w:ilvl="3">
      <w:start w:val="1"/>
      <w:numFmt w:val="decimal"/>
      <w:lvlText w:val="%4."/>
      <w:lvlJc w:val="left"/>
      <w:pPr>
        <w:ind w:left="2880" w:hanging="360"/>
      </w:pPr>
      <w:rPr>
        <w:rFonts w:hint="default"/>
        <w:u w:val="none"/>
      </w:rPr>
    </w:lvl>
    <w:lvl w:ilvl="4">
      <w:start w:val="1"/>
      <w:numFmt w:val="lowerLetter"/>
      <w:lvlText w:val="%5."/>
      <w:lvlJc w:val="left"/>
      <w:pPr>
        <w:ind w:left="3600" w:hanging="360"/>
      </w:pPr>
      <w:rPr>
        <w:rFonts w:hint="default"/>
        <w:u w:val="none"/>
      </w:rPr>
    </w:lvl>
    <w:lvl w:ilvl="5">
      <w:start w:val="1"/>
      <w:numFmt w:val="lowerRoman"/>
      <w:lvlText w:val="%6."/>
      <w:lvlJc w:val="left"/>
      <w:pPr>
        <w:ind w:left="4320" w:hanging="360"/>
      </w:pPr>
      <w:rPr>
        <w:rFonts w:hint="default"/>
        <w:u w:val="none"/>
      </w:rPr>
    </w:lvl>
    <w:lvl w:ilvl="6">
      <w:start w:val="1"/>
      <w:numFmt w:val="decimal"/>
      <w:lvlText w:val="%7."/>
      <w:lvlJc w:val="left"/>
      <w:pPr>
        <w:ind w:left="5040" w:hanging="360"/>
      </w:pPr>
      <w:rPr>
        <w:rFonts w:hint="default"/>
        <w:u w:val="none"/>
      </w:rPr>
    </w:lvl>
    <w:lvl w:ilvl="7">
      <w:start w:val="1"/>
      <w:numFmt w:val="lowerLetter"/>
      <w:lvlText w:val="%8."/>
      <w:lvlJc w:val="left"/>
      <w:pPr>
        <w:ind w:left="5760" w:hanging="360"/>
      </w:pPr>
      <w:rPr>
        <w:rFonts w:hint="default"/>
        <w:u w:val="none"/>
      </w:rPr>
    </w:lvl>
    <w:lvl w:ilvl="8">
      <w:start w:val="1"/>
      <w:numFmt w:val="lowerRoman"/>
      <w:lvlText w:val="%9."/>
      <w:lvlJc w:val="left"/>
      <w:pPr>
        <w:ind w:left="6480" w:hanging="360"/>
      </w:pPr>
      <w:rPr>
        <w:rFonts w:hint="default"/>
        <w:u w:val="none"/>
      </w:rPr>
    </w:lvl>
  </w:abstractNum>
  <w:abstractNum w:abstractNumId="8" w15:restartNumberingAfterBreak="0">
    <w:nsid w:val="21015E98"/>
    <w:multiLevelType w:val="multilevel"/>
    <w:tmpl w:val="4A0E6C94"/>
    <w:lvl w:ilvl="0">
      <w:start w:val="4"/>
      <w:numFmt w:val="decimal"/>
      <w:suff w:val="space"/>
      <w:lvlText w:val="%1."/>
      <w:lvlJc w:val="left"/>
      <w:pPr>
        <w:ind w:left="720" w:hanging="360"/>
      </w:pPr>
      <w:rPr>
        <w:rFonts w:hint="default"/>
        <w:u w:val="none"/>
      </w:rPr>
    </w:lvl>
    <w:lvl w:ilvl="1">
      <w:start w:val="1"/>
      <w:numFmt w:val="lowerLetter"/>
      <w:lvlText w:val="%2."/>
      <w:lvlJc w:val="left"/>
      <w:pPr>
        <w:ind w:left="1440" w:hanging="360"/>
      </w:pPr>
      <w:rPr>
        <w:rFonts w:hint="default"/>
        <w:u w:val="none"/>
      </w:rPr>
    </w:lvl>
    <w:lvl w:ilvl="2">
      <w:start w:val="1"/>
      <w:numFmt w:val="lowerRoman"/>
      <w:lvlText w:val="%3."/>
      <w:lvlJc w:val="left"/>
      <w:pPr>
        <w:ind w:left="2160" w:hanging="360"/>
      </w:pPr>
      <w:rPr>
        <w:rFonts w:hint="default"/>
        <w:u w:val="none"/>
      </w:rPr>
    </w:lvl>
    <w:lvl w:ilvl="3">
      <w:start w:val="1"/>
      <w:numFmt w:val="decimal"/>
      <w:lvlText w:val="%4."/>
      <w:lvlJc w:val="left"/>
      <w:pPr>
        <w:ind w:left="2880" w:hanging="360"/>
      </w:pPr>
      <w:rPr>
        <w:rFonts w:hint="default"/>
        <w:u w:val="none"/>
      </w:rPr>
    </w:lvl>
    <w:lvl w:ilvl="4">
      <w:start w:val="1"/>
      <w:numFmt w:val="lowerLetter"/>
      <w:lvlText w:val="%5."/>
      <w:lvlJc w:val="left"/>
      <w:pPr>
        <w:ind w:left="3600" w:hanging="360"/>
      </w:pPr>
      <w:rPr>
        <w:rFonts w:hint="default"/>
        <w:u w:val="none"/>
      </w:rPr>
    </w:lvl>
    <w:lvl w:ilvl="5">
      <w:start w:val="1"/>
      <w:numFmt w:val="lowerRoman"/>
      <w:lvlText w:val="%6."/>
      <w:lvlJc w:val="left"/>
      <w:pPr>
        <w:ind w:left="4320" w:hanging="360"/>
      </w:pPr>
      <w:rPr>
        <w:rFonts w:hint="default"/>
        <w:u w:val="none"/>
      </w:rPr>
    </w:lvl>
    <w:lvl w:ilvl="6">
      <w:start w:val="1"/>
      <w:numFmt w:val="decimal"/>
      <w:lvlText w:val="%7."/>
      <w:lvlJc w:val="left"/>
      <w:pPr>
        <w:ind w:left="5040" w:hanging="360"/>
      </w:pPr>
      <w:rPr>
        <w:rFonts w:hint="default"/>
        <w:u w:val="none"/>
      </w:rPr>
    </w:lvl>
    <w:lvl w:ilvl="7">
      <w:start w:val="1"/>
      <w:numFmt w:val="lowerLetter"/>
      <w:lvlText w:val="%8."/>
      <w:lvlJc w:val="left"/>
      <w:pPr>
        <w:ind w:left="5760" w:hanging="360"/>
      </w:pPr>
      <w:rPr>
        <w:rFonts w:hint="default"/>
        <w:u w:val="none"/>
      </w:rPr>
    </w:lvl>
    <w:lvl w:ilvl="8">
      <w:start w:val="1"/>
      <w:numFmt w:val="lowerRoman"/>
      <w:lvlText w:val="%9."/>
      <w:lvlJc w:val="left"/>
      <w:pPr>
        <w:ind w:left="6480" w:hanging="360"/>
      </w:pPr>
      <w:rPr>
        <w:rFonts w:hint="default"/>
        <w:u w:val="none"/>
      </w:rPr>
    </w:lvl>
  </w:abstractNum>
  <w:abstractNum w:abstractNumId="9" w15:restartNumberingAfterBreak="0">
    <w:nsid w:val="24337F92"/>
    <w:multiLevelType w:val="multilevel"/>
    <w:tmpl w:val="B3C41E54"/>
    <w:lvl w:ilvl="0">
      <w:start w:val="3"/>
      <w:numFmt w:val="decimal"/>
      <w:suff w:val="space"/>
      <w:lvlText w:val="%1."/>
      <w:lvlJc w:val="left"/>
      <w:pPr>
        <w:ind w:left="720" w:hanging="360"/>
      </w:pPr>
      <w:rPr>
        <w:rFonts w:hint="default"/>
        <w:u w:val="none"/>
      </w:rPr>
    </w:lvl>
    <w:lvl w:ilvl="1">
      <w:start w:val="1"/>
      <w:numFmt w:val="lowerLetter"/>
      <w:lvlText w:val="%2."/>
      <w:lvlJc w:val="left"/>
      <w:pPr>
        <w:ind w:left="1440" w:hanging="360"/>
      </w:pPr>
      <w:rPr>
        <w:rFonts w:hint="default"/>
        <w:u w:val="none"/>
      </w:rPr>
    </w:lvl>
    <w:lvl w:ilvl="2">
      <w:start w:val="1"/>
      <w:numFmt w:val="lowerRoman"/>
      <w:lvlText w:val="%3."/>
      <w:lvlJc w:val="left"/>
      <w:pPr>
        <w:ind w:left="2160" w:hanging="360"/>
      </w:pPr>
      <w:rPr>
        <w:rFonts w:hint="default"/>
        <w:u w:val="none"/>
      </w:rPr>
    </w:lvl>
    <w:lvl w:ilvl="3">
      <w:start w:val="1"/>
      <w:numFmt w:val="decimal"/>
      <w:lvlText w:val="%4."/>
      <w:lvlJc w:val="left"/>
      <w:pPr>
        <w:ind w:left="2880" w:hanging="360"/>
      </w:pPr>
      <w:rPr>
        <w:rFonts w:hint="default"/>
        <w:u w:val="none"/>
      </w:rPr>
    </w:lvl>
    <w:lvl w:ilvl="4">
      <w:start w:val="1"/>
      <w:numFmt w:val="lowerLetter"/>
      <w:lvlText w:val="%5."/>
      <w:lvlJc w:val="left"/>
      <w:pPr>
        <w:ind w:left="3600" w:hanging="360"/>
      </w:pPr>
      <w:rPr>
        <w:rFonts w:hint="default"/>
        <w:u w:val="none"/>
      </w:rPr>
    </w:lvl>
    <w:lvl w:ilvl="5">
      <w:start w:val="1"/>
      <w:numFmt w:val="lowerRoman"/>
      <w:lvlText w:val="%6."/>
      <w:lvlJc w:val="left"/>
      <w:pPr>
        <w:ind w:left="4320" w:hanging="360"/>
      </w:pPr>
      <w:rPr>
        <w:rFonts w:hint="default"/>
        <w:u w:val="none"/>
      </w:rPr>
    </w:lvl>
    <w:lvl w:ilvl="6">
      <w:start w:val="1"/>
      <w:numFmt w:val="decimal"/>
      <w:lvlText w:val="%7."/>
      <w:lvlJc w:val="left"/>
      <w:pPr>
        <w:ind w:left="5040" w:hanging="360"/>
      </w:pPr>
      <w:rPr>
        <w:rFonts w:hint="default"/>
        <w:u w:val="none"/>
      </w:rPr>
    </w:lvl>
    <w:lvl w:ilvl="7">
      <w:start w:val="1"/>
      <w:numFmt w:val="lowerLetter"/>
      <w:lvlText w:val="%8."/>
      <w:lvlJc w:val="left"/>
      <w:pPr>
        <w:ind w:left="5760" w:hanging="360"/>
      </w:pPr>
      <w:rPr>
        <w:rFonts w:hint="default"/>
        <w:u w:val="none"/>
      </w:rPr>
    </w:lvl>
    <w:lvl w:ilvl="8">
      <w:start w:val="1"/>
      <w:numFmt w:val="lowerRoman"/>
      <w:lvlText w:val="%9."/>
      <w:lvlJc w:val="left"/>
      <w:pPr>
        <w:ind w:left="6480" w:hanging="360"/>
      </w:pPr>
      <w:rPr>
        <w:rFonts w:hint="default"/>
        <w:u w:val="none"/>
      </w:rPr>
    </w:lvl>
  </w:abstractNum>
  <w:abstractNum w:abstractNumId="10" w15:restartNumberingAfterBreak="0">
    <w:nsid w:val="257C51F0"/>
    <w:multiLevelType w:val="multilevel"/>
    <w:tmpl w:val="9DB0D974"/>
    <w:lvl w:ilvl="0">
      <w:start w:val="1"/>
      <w:numFmt w:val="decimal"/>
      <w:suff w:val="space"/>
      <w:lvlText w:val="%1."/>
      <w:lvlJc w:val="left"/>
      <w:pPr>
        <w:ind w:left="720" w:hanging="360"/>
      </w:pPr>
      <w:rPr>
        <w:rFonts w:hint="default"/>
        <w:u w:val="none"/>
      </w:rPr>
    </w:lvl>
    <w:lvl w:ilvl="1">
      <w:start w:val="1"/>
      <w:numFmt w:val="lowerLetter"/>
      <w:lvlText w:val="%2."/>
      <w:lvlJc w:val="left"/>
      <w:pPr>
        <w:ind w:left="1440" w:hanging="360"/>
      </w:pPr>
      <w:rPr>
        <w:rFonts w:hint="default"/>
        <w:u w:val="none"/>
      </w:rPr>
    </w:lvl>
    <w:lvl w:ilvl="2">
      <w:start w:val="1"/>
      <w:numFmt w:val="lowerRoman"/>
      <w:lvlText w:val="%3."/>
      <w:lvlJc w:val="left"/>
      <w:pPr>
        <w:ind w:left="2160" w:hanging="360"/>
      </w:pPr>
      <w:rPr>
        <w:rFonts w:hint="default"/>
        <w:u w:val="none"/>
      </w:rPr>
    </w:lvl>
    <w:lvl w:ilvl="3">
      <w:start w:val="1"/>
      <w:numFmt w:val="decimal"/>
      <w:lvlText w:val="%4."/>
      <w:lvlJc w:val="left"/>
      <w:pPr>
        <w:ind w:left="2880" w:hanging="360"/>
      </w:pPr>
      <w:rPr>
        <w:rFonts w:hint="default"/>
        <w:u w:val="none"/>
      </w:rPr>
    </w:lvl>
    <w:lvl w:ilvl="4">
      <w:start w:val="1"/>
      <w:numFmt w:val="lowerLetter"/>
      <w:lvlText w:val="%5."/>
      <w:lvlJc w:val="left"/>
      <w:pPr>
        <w:ind w:left="3600" w:hanging="360"/>
      </w:pPr>
      <w:rPr>
        <w:rFonts w:hint="default"/>
        <w:u w:val="none"/>
      </w:rPr>
    </w:lvl>
    <w:lvl w:ilvl="5">
      <w:start w:val="1"/>
      <w:numFmt w:val="lowerRoman"/>
      <w:lvlText w:val="%6."/>
      <w:lvlJc w:val="left"/>
      <w:pPr>
        <w:ind w:left="4320" w:hanging="360"/>
      </w:pPr>
      <w:rPr>
        <w:rFonts w:hint="default"/>
        <w:u w:val="none"/>
      </w:rPr>
    </w:lvl>
    <w:lvl w:ilvl="6">
      <w:start w:val="1"/>
      <w:numFmt w:val="decimal"/>
      <w:lvlText w:val="%7."/>
      <w:lvlJc w:val="left"/>
      <w:pPr>
        <w:ind w:left="5040" w:hanging="360"/>
      </w:pPr>
      <w:rPr>
        <w:rFonts w:hint="default"/>
        <w:u w:val="none"/>
      </w:rPr>
    </w:lvl>
    <w:lvl w:ilvl="7">
      <w:start w:val="1"/>
      <w:numFmt w:val="lowerLetter"/>
      <w:lvlText w:val="%8."/>
      <w:lvlJc w:val="left"/>
      <w:pPr>
        <w:ind w:left="5760" w:hanging="360"/>
      </w:pPr>
      <w:rPr>
        <w:rFonts w:hint="default"/>
        <w:u w:val="none"/>
      </w:rPr>
    </w:lvl>
    <w:lvl w:ilvl="8">
      <w:start w:val="1"/>
      <w:numFmt w:val="lowerRoman"/>
      <w:lvlText w:val="%9."/>
      <w:lvlJc w:val="left"/>
      <w:pPr>
        <w:ind w:left="6480" w:hanging="360"/>
      </w:pPr>
      <w:rPr>
        <w:rFonts w:hint="default"/>
        <w:u w:val="none"/>
      </w:rPr>
    </w:lvl>
  </w:abstractNum>
  <w:abstractNum w:abstractNumId="11" w15:restartNumberingAfterBreak="0">
    <w:nsid w:val="290D08A8"/>
    <w:multiLevelType w:val="hybridMultilevel"/>
    <w:tmpl w:val="CBFAD4F0"/>
    <w:lvl w:ilvl="0" w:tplc="6C58D80A">
      <w:start w:val="1"/>
      <w:numFmt w:val="lowerLetter"/>
      <w:suff w:val="space"/>
      <w:lvlText w:val="%1."/>
      <w:lvlJc w:val="left"/>
      <w:pPr>
        <w:ind w:left="1287" w:hanging="360"/>
      </w:pPr>
      <w:rPr>
        <w:rFonts w:hint="default"/>
      </w:rPr>
    </w:lvl>
    <w:lvl w:ilvl="1" w:tplc="04220019" w:tentative="1">
      <w:start w:val="1"/>
      <w:numFmt w:val="lowerLetter"/>
      <w:lvlText w:val="%2."/>
      <w:lvlJc w:val="left"/>
      <w:pPr>
        <w:ind w:left="2007" w:hanging="360"/>
      </w:pPr>
    </w:lvl>
    <w:lvl w:ilvl="2" w:tplc="0422001B" w:tentative="1">
      <w:start w:val="1"/>
      <w:numFmt w:val="lowerRoman"/>
      <w:lvlText w:val="%3."/>
      <w:lvlJc w:val="right"/>
      <w:pPr>
        <w:ind w:left="2727" w:hanging="180"/>
      </w:pPr>
    </w:lvl>
    <w:lvl w:ilvl="3" w:tplc="0422000F" w:tentative="1">
      <w:start w:val="1"/>
      <w:numFmt w:val="decimal"/>
      <w:lvlText w:val="%4."/>
      <w:lvlJc w:val="left"/>
      <w:pPr>
        <w:ind w:left="3447" w:hanging="360"/>
      </w:pPr>
    </w:lvl>
    <w:lvl w:ilvl="4" w:tplc="04220019" w:tentative="1">
      <w:start w:val="1"/>
      <w:numFmt w:val="lowerLetter"/>
      <w:lvlText w:val="%5."/>
      <w:lvlJc w:val="left"/>
      <w:pPr>
        <w:ind w:left="4167" w:hanging="360"/>
      </w:pPr>
    </w:lvl>
    <w:lvl w:ilvl="5" w:tplc="0422001B" w:tentative="1">
      <w:start w:val="1"/>
      <w:numFmt w:val="lowerRoman"/>
      <w:lvlText w:val="%6."/>
      <w:lvlJc w:val="right"/>
      <w:pPr>
        <w:ind w:left="4887" w:hanging="180"/>
      </w:pPr>
    </w:lvl>
    <w:lvl w:ilvl="6" w:tplc="0422000F" w:tentative="1">
      <w:start w:val="1"/>
      <w:numFmt w:val="decimal"/>
      <w:lvlText w:val="%7."/>
      <w:lvlJc w:val="left"/>
      <w:pPr>
        <w:ind w:left="5607" w:hanging="360"/>
      </w:pPr>
    </w:lvl>
    <w:lvl w:ilvl="7" w:tplc="04220019" w:tentative="1">
      <w:start w:val="1"/>
      <w:numFmt w:val="lowerLetter"/>
      <w:lvlText w:val="%8."/>
      <w:lvlJc w:val="left"/>
      <w:pPr>
        <w:ind w:left="6327" w:hanging="360"/>
      </w:pPr>
    </w:lvl>
    <w:lvl w:ilvl="8" w:tplc="0422001B" w:tentative="1">
      <w:start w:val="1"/>
      <w:numFmt w:val="lowerRoman"/>
      <w:lvlText w:val="%9."/>
      <w:lvlJc w:val="right"/>
      <w:pPr>
        <w:ind w:left="7047" w:hanging="180"/>
      </w:pPr>
    </w:lvl>
  </w:abstractNum>
  <w:abstractNum w:abstractNumId="12" w15:restartNumberingAfterBreak="0">
    <w:nsid w:val="2A76235D"/>
    <w:multiLevelType w:val="multilevel"/>
    <w:tmpl w:val="C82CDEB0"/>
    <w:lvl w:ilvl="0">
      <w:start w:val="4"/>
      <w:numFmt w:val="decimal"/>
      <w:suff w:val="space"/>
      <w:lvlText w:val="%1."/>
      <w:lvlJc w:val="left"/>
      <w:pPr>
        <w:ind w:left="720" w:hanging="360"/>
      </w:pPr>
      <w:rPr>
        <w:rFonts w:hint="default"/>
        <w:u w:val="none"/>
      </w:rPr>
    </w:lvl>
    <w:lvl w:ilvl="1">
      <w:start w:val="1"/>
      <w:numFmt w:val="lowerLetter"/>
      <w:lvlText w:val="%2."/>
      <w:lvlJc w:val="left"/>
      <w:pPr>
        <w:ind w:left="1440" w:hanging="360"/>
      </w:pPr>
      <w:rPr>
        <w:rFonts w:hint="default"/>
        <w:u w:val="none"/>
      </w:rPr>
    </w:lvl>
    <w:lvl w:ilvl="2">
      <w:start w:val="1"/>
      <w:numFmt w:val="lowerRoman"/>
      <w:lvlText w:val="%3."/>
      <w:lvlJc w:val="left"/>
      <w:pPr>
        <w:ind w:left="2160" w:hanging="360"/>
      </w:pPr>
      <w:rPr>
        <w:rFonts w:hint="default"/>
        <w:u w:val="none"/>
      </w:rPr>
    </w:lvl>
    <w:lvl w:ilvl="3">
      <w:start w:val="1"/>
      <w:numFmt w:val="decimal"/>
      <w:lvlText w:val="%4."/>
      <w:lvlJc w:val="left"/>
      <w:pPr>
        <w:ind w:left="2880" w:hanging="360"/>
      </w:pPr>
      <w:rPr>
        <w:rFonts w:hint="default"/>
        <w:u w:val="none"/>
      </w:rPr>
    </w:lvl>
    <w:lvl w:ilvl="4">
      <w:start w:val="1"/>
      <w:numFmt w:val="lowerLetter"/>
      <w:lvlText w:val="%5."/>
      <w:lvlJc w:val="left"/>
      <w:pPr>
        <w:ind w:left="3600" w:hanging="360"/>
      </w:pPr>
      <w:rPr>
        <w:rFonts w:hint="default"/>
        <w:u w:val="none"/>
      </w:rPr>
    </w:lvl>
    <w:lvl w:ilvl="5">
      <w:start w:val="1"/>
      <w:numFmt w:val="lowerRoman"/>
      <w:lvlText w:val="%6."/>
      <w:lvlJc w:val="left"/>
      <w:pPr>
        <w:ind w:left="4320" w:hanging="360"/>
      </w:pPr>
      <w:rPr>
        <w:rFonts w:hint="default"/>
        <w:u w:val="none"/>
      </w:rPr>
    </w:lvl>
    <w:lvl w:ilvl="6">
      <w:start w:val="1"/>
      <w:numFmt w:val="decimal"/>
      <w:lvlText w:val="%7."/>
      <w:lvlJc w:val="left"/>
      <w:pPr>
        <w:ind w:left="5040" w:hanging="360"/>
      </w:pPr>
      <w:rPr>
        <w:rFonts w:hint="default"/>
        <w:u w:val="none"/>
      </w:rPr>
    </w:lvl>
    <w:lvl w:ilvl="7">
      <w:start w:val="1"/>
      <w:numFmt w:val="lowerLetter"/>
      <w:lvlText w:val="%8."/>
      <w:lvlJc w:val="left"/>
      <w:pPr>
        <w:ind w:left="5760" w:hanging="360"/>
      </w:pPr>
      <w:rPr>
        <w:rFonts w:hint="default"/>
        <w:u w:val="none"/>
      </w:rPr>
    </w:lvl>
    <w:lvl w:ilvl="8">
      <w:start w:val="1"/>
      <w:numFmt w:val="lowerRoman"/>
      <w:lvlText w:val="%9."/>
      <w:lvlJc w:val="left"/>
      <w:pPr>
        <w:ind w:left="6480" w:hanging="360"/>
      </w:pPr>
      <w:rPr>
        <w:rFonts w:hint="default"/>
        <w:u w:val="none"/>
      </w:rPr>
    </w:lvl>
  </w:abstractNum>
  <w:abstractNum w:abstractNumId="13" w15:restartNumberingAfterBreak="0">
    <w:nsid w:val="30073297"/>
    <w:multiLevelType w:val="multilevel"/>
    <w:tmpl w:val="04E4EDD4"/>
    <w:lvl w:ilvl="0">
      <w:start w:val="1"/>
      <w:numFmt w:val="lowerLetter"/>
      <w:suff w:val="space"/>
      <w:lvlText w:val="%1."/>
      <w:lvlJc w:val="left"/>
      <w:pPr>
        <w:ind w:left="720" w:hanging="360"/>
      </w:pPr>
      <w:rPr>
        <w:rFonts w:hint="default"/>
        <w:u w:val="none"/>
      </w:rPr>
    </w:lvl>
    <w:lvl w:ilvl="1">
      <w:start w:val="1"/>
      <w:numFmt w:val="lowerLetter"/>
      <w:lvlText w:val="%2."/>
      <w:lvlJc w:val="left"/>
      <w:pPr>
        <w:ind w:left="1440" w:hanging="360"/>
      </w:pPr>
      <w:rPr>
        <w:rFonts w:hint="default"/>
        <w:u w:val="none"/>
      </w:rPr>
    </w:lvl>
    <w:lvl w:ilvl="2">
      <w:start w:val="1"/>
      <w:numFmt w:val="lowerRoman"/>
      <w:lvlText w:val="%3."/>
      <w:lvlJc w:val="left"/>
      <w:pPr>
        <w:ind w:left="2160" w:hanging="360"/>
      </w:pPr>
      <w:rPr>
        <w:rFonts w:hint="default"/>
        <w:u w:val="none"/>
      </w:rPr>
    </w:lvl>
    <w:lvl w:ilvl="3">
      <w:start w:val="1"/>
      <w:numFmt w:val="decimal"/>
      <w:lvlText w:val="%4."/>
      <w:lvlJc w:val="left"/>
      <w:pPr>
        <w:ind w:left="2880" w:hanging="360"/>
      </w:pPr>
      <w:rPr>
        <w:rFonts w:hint="default"/>
        <w:u w:val="none"/>
      </w:rPr>
    </w:lvl>
    <w:lvl w:ilvl="4">
      <w:start w:val="1"/>
      <w:numFmt w:val="lowerLetter"/>
      <w:lvlText w:val="%5."/>
      <w:lvlJc w:val="left"/>
      <w:pPr>
        <w:ind w:left="3600" w:hanging="360"/>
      </w:pPr>
      <w:rPr>
        <w:rFonts w:hint="default"/>
        <w:u w:val="none"/>
      </w:rPr>
    </w:lvl>
    <w:lvl w:ilvl="5">
      <w:start w:val="1"/>
      <w:numFmt w:val="lowerRoman"/>
      <w:lvlText w:val="%6."/>
      <w:lvlJc w:val="left"/>
      <w:pPr>
        <w:ind w:left="4320" w:hanging="360"/>
      </w:pPr>
      <w:rPr>
        <w:rFonts w:hint="default"/>
        <w:u w:val="none"/>
      </w:rPr>
    </w:lvl>
    <w:lvl w:ilvl="6">
      <w:start w:val="1"/>
      <w:numFmt w:val="decimal"/>
      <w:lvlText w:val="%7."/>
      <w:lvlJc w:val="left"/>
      <w:pPr>
        <w:ind w:left="5040" w:hanging="360"/>
      </w:pPr>
      <w:rPr>
        <w:rFonts w:hint="default"/>
        <w:u w:val="none"/>
      </w:rPr>
    </w:lvl>
    <w:lvl w:ilvl="7">
      <w:start w:val="1"/>
      <w:numFmt w:val="lowerLetter"/>
      <w:lvlText w:val="%8."/>
      <w:lvlJc w:val="left"/>
      <w:pPr>
        <w:ind w:left="5760" w:hanging="360"/>
      </w:pPr>
      <w:rPr>
        <w:rFonts w:hint="default"/>
        <w:u w:val="none"/>
      </w:rPr>
    </w:lvl>
    <w:lvl w:ilvl="8">
      <w:start w:val="1"/>
      <w:numFmt w:val="lowerRoman"/>
      <w:lvlText w:val="%9."/>
      <w:lvlJc w:val="left"/>
      <w:pPr>
        <w:ind w:left="6480" w:hanging="360"/>
      </w:pPr>
      <w:rPr>
        <w:rFonts w:hint="default"/>
        <w:u w:val="none"/>
      </w:rPr>
    </w:lvl>
  </w:abstractNum>
  <w:abstractNum w:abstractNumId="14" w15:restartNumberingAfterBreak="0">
    <w:nsid w:val="3B8637A6"/>
    <w:multiLevelType w:val="multilevel"/>
    <w:tmpl w:val="A86A6D2E"/>
    <w:lvl w:ilvl="0">
      <w:start w:val="7"/>
      <w:numFmt w:val="decimal"/>
      <w:suff w:val="space"/>
      <w:lvlText w:val="%1."/>
      <w:lvlJc w:val="left"/>
      <w:pPr>
        <w:ind w:left="720" w:hanging="360"/>
      </w:pPr>
      <w:rPr>
        <w:rFonts w:hint="default"/>
        <w:u w:val="none"/>
      </w:rPr>
    </w:lvl>
    <w:lvl w:ilvl="1">
      <w:start w:val="1"/>
      <w:numFmt w:val="lowerLetter"/>
      <w:lvlText w:val="%2."/>
      <w:lvlJc w:val="left"/>
      <w:pPr>
        <w:ind w:left="1440" w:hanging="360"/>
      </w:pPr>
      <w:rPr>
        <w:rFonts w:hint="default"/>
        <w:u w:val="none"/>
      </w:rPr>
    </w:lvl>
    <w:lvl w:ilvl="2">
      <w:start w:val="1"/>
      <w:numFmt w:val="lowerRoman"/>
      <w:lvlText w:val="%3."/>
      <w:lvlJc w:val="left"/>
      <w:pPr>
        <w:ind w:left="2160" w:hanging="360"/>
      </w:pPr>
      <w:rPr>
        <w:rFonts w:hint="default"/>
        <w:u w:val="none"/>
      </w:rPr>
    </w:lvl>
    <w:lvl w:ilvl="3">
      <w:start w:val="1"/>
      <w:numFmt w:val="decimal"/>
      <w:lvlText w:val="%4."/>
      <w:lvlJc w:val="left"/>
      <w:pPr>
        <w:ind w:left="2880" w:hanging="360"/>
      </w:pPr>
      <w:rPr>
        <w:rFonts w:hint="default"/>
        <w:u w:val="none"/>
      </w:rPr>
    </w:lvl>
    <w:lvl w:ilvl="4">
      <w:start w:val="1"/>
      <w:numFmt w:val="lowerLetter"/>
      <w:lvlText w:val="%5."/>
      <w:lvlJc w:val="left"/>
      <w:pPr>
        <w:ind w:left="3600" w:hanging="360"/>
      </w:pPr>
      <w:rPr>
        <w:rFonts w:hint="default"/>
        <w:u w:val="none"/>
      </w:rPr>
    </w:lvl>
    <w:lvl w:ilvl="5">
      <w:start w:val="1"/>
      <w:numFmt w:val="lowerRoman"/>
      <w:lvlText w:val="%6."/>
      <w:lvlJc w:val="left"/>
      <w:pPr>
        <w:ind w:left="4320" w:hanging="360"/>
      </w:pPr>
      <w:rPr>
        <w:rFonts w:hint="default"/>
        <w:u w:val="none"/>
      </w:rPr>
    </w:lvl>
    <w:lvl w:ilvl="6">
      <w:start w:val="1"/>
      <w:numFmt w:val="decimal"/>
      <w:lvlText w:val="%7."/>
      <w:lvlJc w:val="left"/>
      <w:pPr>
        <w:ind w:left="5040" w:hanging="360"/>
      </w:pPr>
      <w:rPr>
        <w:rFonts w:hint="default"/>
        <w:u w:val="none"/>
      </w:rPr>
    </w:lvl>
    <w:lvl w:ilvl="7">
      <w:start w:val="1"/>
      <w:numFmt w:val="lowerLetter"/>
      <w:lvlText w:val="%8."/>
      <w:lvlJc w:val="left"/>
      <w:pPr>
        <w:ind w:left="5760" w:hanging="360"/>
      </w:pPr>
      <w:rPr>
        <w:rFonts w:hint="default"/>
        <w:u w:val="none"/>
      </w:rPr>
    </w:lvl>
    <w:lvl w:ilvl="8">
      <w:start w:val="1"/>
      <w:numFmt w:val="lowerRoman"/>
      <w:lvlText w:val="%9."/>
      <w:lvlJc w:val="left"/>
      <w:pPr>
        <w:ind w:left="6480" w:hanging="360"/>
      </w:pPr>
      <w:rPr>
        <w:rFonts w:hint="default"/>
        <w:u w:val="none"/>
      </w:rPr>
    </w:lvl>
  </w:abstractNum>
  <w:abstractNum w:abstractNumId="15" w15:restartNumberingAfterBreak="0">
    <w:nsid w:val="42991F5E"/>
    <w:multiLevelType w:val="multilevel"/>
    <w:tmpl w:val="8BEECBEA"/>
    <w:lvl w:ilvl="0">
      <w:start w:val="7"/>
      <w:numFmt w:val="decimal"/>
      <w:suff w:val="space"/>
      <w:lvlText w:val="%1."/>
      <w:lvlJc w:val="left"/>
      <w:pPr>
        <w:ind w:left="720" w:hanging="360"/>
      </w:pPr>
      <w:rPr>
        <w:rFonts w:hint="default"/>
        <w:u w:val="none"/>
      </w:rPr>
    </w:lvl>
    <w:lvl w:ilvl="1">
      <w:start w:val="1"/>
      <w:numFmt w:val="lowerLetter"/>
      <w:lvlText w:val="%2."/>
      <w:lvlJc w:val="left"/>
      <w:pPr>
        <w:ind w:left="1440" w:hanging="360"/>
      </w:pPr>
      <w:rPr>
        <w:rFonts w:hint="default"/>
        <w:u w:val="none"/>
      </w:rPr>
    </w:lvl>
    <w:lvl w:ilvl="2">
      <w:start w:val="1"/>
      <w:numFmt w:val="lowerRoman"/>
      <w:lvlText w:val="%3."/>
      <w:lvlJc w:val="left"/>
      <w:pPr>
        <w:ind w:left="2160" w:hanging="360"/>
      </w:pPr>
      <w:rPr>
        <w:rFonts w:hint="default"/>
        <w:u w:val="none"/>
      </w:rPr>
    </w:lvl>
    <w:lvl w:ilvl="3">
      <w:start w:val="1"/>
      <w:numFmt w:val="decimal"/>
      <w:lvlText w:val="%4."/>
      <w:lvlJc w:val="left"/>
      <w:pPr>
        <w:ind w:left="2880" w:hanging="360"/>
      </w:pPr>
      <w:rPr>
        <w:rFonts w:hint="default"/>
        <w:u w:val="none"/>
      </w:rPr>
    </w:lvl>
    <w:lvl w:ilvl="4">
      <w:start w:val="1"/>
      <w:numFmt w:val="lowerLetter"/>
      <w:lvlText w:val="%5."/>
      <w:lvlJc w:val="left"/>
      <w:pPr>
        <w:ind w:left="3600" w:hanging="360"/>
      </w:pPr>
      <w:rPr>
        <w:rFonts w:hint="default"/>
        <w:u w:val="none"/>
      </w:rPr>
    </w:lvl>
    <w:lvl w:ilvl="5">
      <w:start w:val="1"/>
      <w:numFmt w:val="lowerRoman"/>
      <w:lvlText w:val="%6."/>
      <w:lvlJc w:val="left"/>
      <w:pPr>
        <w:ind w:left="4320" w:hanging="360"/>
      </w:pPr>
      <w:rPr>
        <w:rFonts w:hint="default"/>
        <w:u w:val="none"/>
      </w:rPr>
    </w:lvl>
    <w:lvl w:ilvl="6">
      <w:start w:val="1"/>
      <w:numFmt w:val="decimal"/>
      <w:lvlText w:val="%7."/>
      <w:lvlJc w:val="left"/>
      <w:pPr>
        <w:ind w:left="5040" w:hanging="360"/>
      </w:pPr>
      <w:rPr>
        <w:rFonts w:hint="default"/>
        <w:u w:val="none"/>
      </w:rPr>
    </w:lvl>
    <w:lvl w:ilvl="7">
      <w:start w:val="1"/>
      <w:numFmt w:val="lowerLetter"/>
      <w:lvlText w:val="%8."/>
      <w:lvlJc w:val="left"/>
      <w:pPr>
        <w:ind w:left="5760" w:hanging="360"/>
      </w:pPr>
      <w:rPr>
        <w:rFonts w:hint="default"/>
        <w:u w:val="none"/>
      </w:rPr>
    </w:lvl>
    <w:lvl w:ilvl="8">
      <w:start w:val="1"/>
      <w:numFmt w:val="lowerRoman"/>
      <w:lvlText w:val="%9."/>
      <w:lvlJc w:val="left"/>
      <w:pPr>
        <w:ind w:left="6480" w:hanging="360"/>
      </w:pPr>
      <w:rPr>
        <w:rFonts w:hint="default"/>
        <w:u w:val="none"/>
      </w:rPr>
    </w:lvl>
  </w:abstractNum>
  <w:abstractNum w:abstractNumId="16" w15:restartNumberingAfterBreak="0">
    <w:nsid w:val="4AE627AC"/>
    <w:multiLevelType w:val="multilevel"/>
    <w:tmpl w:val="518E06AE"/>
    <w:lvl w:ilvl="0">
      <w:start w:val="1"/>
      <w:numFmt w:val="decimal"/>
      <w:suff w:val="space"/>
      <w:lvlText w:val="%1."/>
      <w:lvlJc w:val="left"/>
      <w:pPr>
        <w:ind w:left="720" w:hanging="360"/>
      </w:pPr>
      <w:rPr>
        <w:rFonts w:hint="default"/>
        <w:u w:val="none"/>
      </w:rPr>
    </w:lvl>
    <w:lvl w:ilvl="1">
      <w:start w:val="1"/>
      <w:numFmt w:val="lowerLetter"/>
      <w:lvlText w:val="%2."/>
      <w:lvlJc w:val="left"/>
      <w:pPr>
        <w:ind w:left="1440" w:hanging="360"/>
      </w:pPr>
      <w:rPr>
        <w:rFonts w:hint="default"/>
        <w:u w:val="none"/>
      </w:rPr>
    </w:lvl>
    <w:lvl w:ilvl="2">
      <w:start w:val="1"/>
      <w:numFmt w:val="lowerRoman"/>
      <w:lvlText w:val="%3."/>
      <w:lvlJc w:val="left"/>
      <w:pPr>
        <w:ind w:left="2160" w:hanging="360"/>
      </w:pPr>
      <w:rPr>
        <w:rFonts w:hint="default"/>
        <w:u w:val="none"/>
      </w:rPr>
    </w:lvl>
    <w:lvl w:ilvl="3">
      <w:start w:val="1"/>
      <w:numFmt w:val="decimal"/>
      <w:lvlText w:val="%4."/>
      <w:lvlJc w:val="left"/>
      <w:pPr>
        <w:ind w:left="2880" w:hanging="360"/>
      </w:pPr>
      <w:rPr>
        <w:rFonts w:hint="default"/>
        <w:u w:val="none"/>
      </w:rPr>
    </w:lvl>
    <w:lvl w:ilvl="4">
      <w:start w:val="1"/>
      <w:numFmt w:val="lowerLetter"/>
      <w:lvlText w:val="%5."/>
      <w:lvlJc w:val="left"/>
      <w:pPr>
        <w:ind w:left="3600" w:hanging="360"/>
      </w:pPr>
      <w:rPr>
        <w:rFonts w:hint="default"/>
        <w:u w:val="none"/>
      </w:rPr>
    </w:lvl>
    <w:lvl w:ilvl="5">
      <w:start w:val="1"/>
      <w:numFmt w:val="lowerRoman"/>
      <w:lvlText w:val="%6."/>
      <w:lvlJc w:val="left"/>
      <w:pPr>
        <w:ind w:left="4320" w:hanging="360"/>
      </w:pPr>
      <w:rPr>
        <w:rFonts w:hint="default"/>
        <w:u w:val="none"/>
      </w:rPr>
    </w:lvl>
    <w:lvl w:ilvl="6">
      <w:start w:val="1"/>
      <w:numFmt w:val="decimal"/>
      <w:lvlText w:val="%7."/>
      <w:lvlJc w:val="left"/>
      <w:pPr>
        <w:ind w:left="5040" w:hanging="360"/>
      </w:pPr>
      <w:rPr>
        <w:rFonts w:hint="default"/>
        <w:u w:val="none"/>
      </w:rPr>
    </w:lvl>
    <w:lvl w:ilvl="7">
      <w:start w:val="1"/>
      <w:numFmt w:val="lowerLetter"/>
      <w:lvlText w:val="%8."/>
      <w:lvlJc w:val="left"/>
      <w:pPr>
        <w:ind w:left="5760" w:hanging="360"/>
      </w:pPr>
      <w:rPr>
        <w:rFonts w:hint="default"/>
        <w:u w:val="none"/>
      </w:rPr>
    </w:lvl>
    <w:lvl w:ilvl="8">
      <w:start w:val="1"/>
      <w:numFmt w:val="lowerRoman"/>
      <w:lvlText w:val="%9."/>
      <w:lvlJc w:val="left"/>
      <w:pPr>
        <w:ind w:left="6480" w:hanging="360"/>
      </w:pPr>
      <w:rPr>
        <w:rFonts w:hint="default"/>
        <w:u w:val="none"/>
      </w:rPr>
    </w:lvl>
  </w:abstractNum>
  <w:abstractNum w:abstractNumId="17" w15:restartNumberingAfterBreak="0">
    <w:nsid w:val="5AE717E9"/>
    <w:multiLevelType w:val="multilevel"/>
    <w:tmpl w:val="746498EC"/>
    <w:lvl w:ilvl="0">
      <w:start w:val="3"/>
      <w:numFmt w:val="decimal"/>
      <w:suff w:val="space"/>
      <w:lvlText w:val="%1."/>
      <w:lvlJc w:val="left"/>
      <w:pPr>
        <w:ind w:left="720" w:hanging="360"/>
      </w:pPr>
      <w:rPr>
        <w:rFonts w:hint="default"/>
        <w:u w:val="none"/>
      </w:rPr>
    </w:lvl>
    <w:lvl w:ilvl="1">
      <w:start w:val="1"/>
      <w:numFmt w:val="lowerLetter"/>
      <w:lvlText w:val="%2."/>
      <w:lvlJc w:val="left"/>
      <w:pPr>
        <w:ind w:left="1440" w:hanging="360"/>
      </w:pPr>
      <w:rPr>
        <w:rFonts w:hint="default"/>
        <w:u w:val="none"/>
      </w:rPr>
    </w:lvl>
    <w:lvl w:ilvl="2">
      <w:start w:val="1"/>
      <w:numFmt w:val="lowerRoman"/>
      <w:lvlText w:val="%3."/>
      <w:lvlJc w:val="left"/>
      <w:pPr>
        <w:ind w:left="2160" w:hanging="360"/>
      </w:pPr>
      <w:rPr>
        <w:rFonts w:hint="default"/>
        <w:u w:val="none"/>
      </w:rPr>
    </w:lvl>
    <w:lvl w:ilvl="3">
      <w:start w:val="1"/>
      <w:numFmt w:val="decimal"/>
      <w:lvlText w:val="%4."/>
      <w:lvlJc w:val="left"/>
      <w:pPr>
        <w:ind w:left="2880" w:hanging="360"/>
      </w:pPr>
      <w:rPr>
        <w:rFonts w:hint="default"/>
        <w:u w:val="none"/>
      </w:rPr>
    </w:lvl>
    <w:lvl w:ilvl="4">
      <w:start w:val="1"/>
      <w:numFmt w:val="lowerLetter"/>
      <w:lvlText w:val="%5."/>
      <w:lvlJc w:val="left"/>
      <w:pPr>
        <w:ind w:left="3600" w:hanging="360"/>
      </w:pPr>
      <w:rPr>
        <w:rFonts w:hint="default"/>
        <w:u w:val="none"/>
      </w:rPr>
    </w:lvl>
    <w:lvl w:ilvl="5">
      <w:start w:val="1"/>
      <w:numFmt w:val="lowerRoman"/>
      <w:lvlText w:val="%6."/>
      <w:lvlJc w:val="left"/>
      <w:pPr>
        <w:ind w:left="4320" w:hanging="360"/>
      </w:pPr>
      <w:rPr>
        <w:rFonts w:hint="default"/>
        <w:u w:val="none"/>
      </w:rPr>
    </w:lvl>
    <w:lvl w:ilvl="6">
      <w:start w:val="1"/>
      <w:numFmt w:val="decimal"/>
      <w:lvlText w:val="%7."/>
      <w:lvlJc w:val="left"/>
      <w:pPr>
        <w:ind w:left="5040" w:hanging="360"/>
      </w:pPr>
      <w:rPr>
        <w:rFonts w:hint="default"/>
        <w:u w:val="none"/>
      </w:rPr>
    </w:lvl>
    <w:lvl w:ilvl="7">
      <w:start w:val="1"/>
      <w:numFmt w:val="lowerLetter"/>
      <w:lvlText w:val="%8."/>
      <w:lvlJc w:val="left"/>
      <w:pPr>
        <w:ind w:left="5760" w:hanging="360"/>
      </w:pPr>
      <w:rPr>
        <w:rFonts w:hint="default"/>
        <w:u w:val="none"/>
      </w:rPr>
    </w:lvl>
    <w:lvl w:ilvl="8">
      <w:start w:val="1"/>
      <w:numFmt w:val="lowerRoman"/>
      <w:lvlText w:val="%9."/>
      <w:lvlJc w:val="left"/>
      <w:pPr>
        <w:ind w:left="6480" w:hanging="360"/>
      </w:pPr>
      <w:rPr>
        <w:rFonts w:hint="default"/>
        <w:u w:val="none"/>
      </w:rPr>
    </w:lvl>
  </w:abstractNum>
  <w:abstractNum w:abstractNumId="18" w15:restartNumberingAfterBreak="0">
    <w:nsid w:val="5FAD3EA0"/>
    <w:multiLevelType w:val="hybridMultilevel"/>
    <w:tmpl w:val="C2EA4552"/>
    <w:lvl w:ilvl="0" w:tplc="BC3604B4">
      <w:start w:val="1"/>
      <w:numFmt w:val="lowerLetter"/>
      <w:suff w:val="space"/>
      <w:lvlText w:val="%1."/>
      <w:lvlJc w:val="left"/>
      <w:pPr>
        <w:ind w:left="928" w:hanging="360"/>
      </w:pPr>
      <w:rPr>
        <w:rFonts w:hint="default"/>
      </w:rPr>
    </w:lvl>
    <w:lvl w:ilvl="1" w:tplc="04220019" w:tentative="1">
      <w:start w:val="1"/>
      <w:numFmt w:val="lowerLetter"/>
      <w:lvlText w:val="%2."/>
      <w:lvlJc w:val="left"/>
      <w:pPr>
        <w:ind w:left="1648" w:hanging="360"/>
      </w:pPr>
    </w:lvl>
    <w:lvl w:ilvl="2" w:tplc="0422001B" w:tentative="1">
      <w:start w:val="1"/>
      <w:numFmt w:val="lowerRoman"/>
      <w:lvlText w:val="%3."/>
      <w:lvlJc w:val="right"/>
      <w:pPr>
        <w:ind w:left="2368" w:hanging="180"/>
      </w:pPr>
    </w:lvl>
    <w:lvl w:ilvl="3" w:tplc="0422000F" w:tentative="1">
      <w:start w:val="1"/>
      <w:numFmt w:val="decimal"/>
      <w:lvlText w:val="%4."/>
      <w:lvlJc w:val="left"/>
      <w:pPr>
        <w:ind w:left="3088" w:hanging="360"/>
      </w:pPr>
    </w:lvl>
    <w:lvl w:ilvl="4" w:tplc="04220019" w:tentative="1">
      <w:start w:val="1"/>
      <w:numFmt w:val="lowerLetter"/>
      <w:lvlText w:val="%5."/>
      <w:lvlJc w:val="left"/>
      <w:pPr>
        <w:ind w:left="3808" w:hanging="360"/>
      </w:pPr>
    </w:lvl>
    <w:lvl w:ilvl="5" w:tplc="0422001B" w:tentative="1">
      <w:start w:val="1"/>
      <w:numFmt w:val="lowerRoman"/>
      <w:lvlText w:val="%6."/>
      <w:lvlJc w:val="right"/>
      <w:pPr>
        <w:ind w:left="4528" w:hanging="180"/>
      </w:pPr>
    </w:lvl>
    <w:lvl w:ilvl="6" w:tplc="0422000F" w:tentative="1">
      <w:start w:val="1"/>
      <w:numFmt w:val="decimal"/>
      <w:lvlText w:val="%7."/>
      <w:lvlJc w:val="left"/>
      <w:pPr>
        <w:ind w:left="5248" w:hanging="360"/>
      </w:pPr>
    </w:lvl>
    <w:lvl w:ilvl="7" w:tplc="04220019" w:tentative="1">
      <w:start w:val="1"/>
      <w:numFmt w:val="lowerLetter"/>
      <w:lvlText w:val="%8."/>
      <w:lvlJc w:val="left"/>
      <w:pPr>
        <w:ind w:left="5968" w:hanging="360"/>
      </w:pPr>
    </w:lvl>
    <w:lvl w:ilvl="8" w:tplc="0422001B" w:tentative="1">
      <w:start w:val="1"/>
      <w:numFmt w:val="lowerRoman"/>
      <w:lvlText w:val="%9."/>
      <w:lvlJc w:val="right"/>
      <w:pPr>
        <w:ind w:left="6688" w:hanging="180"/>
      </w:pPr>
    </w:lvl>
  </w:abstractNum>
  <w:abstractNum w:abstractNumId="19" w15:restartNumberingAfterBreak="0">
    <w:nsid w:val="66312835"/>
    <w:multiLevelType w:val="multilevel"/>
    <w:tmpl w:val="D186A6AE"/>
    <w:lvl w:ilvl="0">
      <w:start w:val="1"/>
      <w:numFmt w:val="decimal"/>
      <w:suff w:val="space"/>
      <w:lvlText w:val="%1."/>
      <w:lvlJc w:val="left"/>
      <w:pPr>
        <w:ind w:left="720" w:hanging="360"/>
      </w:pPr>
      <w:rPr>
        <w:rFonts w:hint="default"/>
        <w:u w:val="none"/>
      </w:rPr>
    </w:lvl>
    <w:lvl w:ilvl="1">
      <w:start w:val="1"/>
      <w:numFmt w:val="lowerLetter"/>
      <w:lvlText w:val="%2."/>
      <w:lvlJc w:val="left"/>
      <w:pPr>
        <w:ind w:left="1440" w:hanging="360"/>
      </w:pPr>
      <w:rPr>
        <w:rFonts w:hint="default"/>
        <w:u w:val="none"/>
      </w:rPr>
    </w:lvl>
    <w:lvl w:ilvl="2">
      <w:start w:val="1"/>
      <w:numFmt w:val="lowerRoman"/>
      <w:lvlText w:val="%3."/>
      <w:lvlJc w:val="left"/>
      <w:pPr>
        <w:ind w:left="2160" w:hanging="360"/>
      </w:pPr>
      <w:rPr>
        <w:rFonts w:hint="default"/>
        <w:u w:val="none"/>
      </w:rPr>
    </w:lvl>
    <w:lvl w:ilvl="3">
      <w:start w:val="1"/>
      <w:numFmt w:val="decimal"/>
      <w:lvlText w:val="%4."/>
      <w:lvlJc w:val="left"/>
      <w:pPr>
        <w:ind w:left="2880" w:hanging="360"/>
      </w:pPr>
      <w:rPr>
        <w:rFonts w:hint="default"/>
        <w:u w:val="none"/>
      </w:rPr>
    </w:lvl>
    <w:lvl w:ilvl="4">
      <w:start w:val="1"/>
      <w:numFmt w:val="lowerLetter"/>
      <w:lvlText w:val="%5."/>
      <w:lvlJc w:val="left"/>
      <w:pPr>
        <w:ind w:left="3600" w:hanging="360"/>
      </w:pPr>
      <w:rPr>
        <w:rFonts w:hint="default"/>
        <w:u w:val="none"/>
      </w:rPr>
    </w:lvl>
    <w:lvl w:ilvl="5">
      <w:start w:val="1"/>
      <w:numFmt w:val="lowerRoman"/>
      <w:lvlText w:val="%6."/>
      <w:lvlJc w:val="left"/>
      <w:pPr>
        <w:ind w:left="4320" w:hanging="360"/>
      </w:pPr>
      <w:rPr>
        <w:rFonts w:hint="default"/>
        <w:u w:val="none"/>
      </w:rPr>
    </w:lvl>
    <w:lvl w:ilvl="6">
      <w:start w:val="1"/>
      <w:numFmt w:val="decimal"/>
      <w:lvlText w:val="%7."/>
      <w:lvlJc w:val="left"/>
      <w:pPr>
        <w:ind w:left="5040" w:hanging="360"/>
      </w:pPr>
      <w:rPr>
        <w:rFonts w:hint="default"/>
        <w:u w:val="none"/>
      </w:rPr>
    </w:lvl>
    <w:lvl w:ilvl="7">
      <w:start w:val="1"/>
      <w:numFmt w:val="lowerLetter"/>
      <w:lvlText w:val="%8."/>
      <w:lvlJc w:val="left"/>
      <w:pPr>
        <w:ind w:left="5760" w:hanging="360"/>
      </w:pPr>
      <w:rPr>
        <w:rFonts w:hint="default"/>
        <w:u w:val="none"/>
      </w:rPr>
    </w:lvl>
    <w:lvl w:ilvl="8">
      <w:start w:val="1"/>
      <w:numFmt w:val="lowerRoman"/>
      <w:lvlText w:val="%9."/>
      <w:lvlJc w:val="left"/>
      <w:pPr>
        <w:ind w:left="6480" w:hanging="360"/>
      </w:pPr>
      <w:rPr>
        <w:rFonts w:hint="default"/>
        <w:u w:val="none"/>
      </w:rPr>
    </w:lvl>
  </w:abstractNum>
  <w:abstractNum w:abstractNumId="20" w15:restartNumberingAfterBreak="0">
    <w:nsid w:val="67FA3D61"/>
    <w:multiLevelType w:val="multilevel"/>
    <w:tmpl w:val="701A1996"/>
    <w:lvl w:ilvl="0">
      <w:start w:val="1"/>
      <w:numFmt w:val="lowerLetter"/>
      <w:suff w:val="space"/>
      <w:lvlText w:val="%1."/>
      <w:lvlJc w:val="left"/>
      <w:pPr>
        <w:ind w:left="720" w:hanging="360"/>
      </w:pPr>
      <w:rPr>
        <w:rFonts w:hint="default"/>
        <w:u w:val="none"/>
      </w:rPr>
    </w:lvl>
    <w:lvl w:ilvl="1">
      <w:start w:val="1"/>
      <w:numFmt w:val="lowerLetter"/>
      <w:lvlText w:val="%2."/>
      <w:lvlJc w:val="left"/>
      <w:pPr>
        <w:ind w:left="1440" w:hanging="360"/>
      </w:pPr>
      <w:rPr>
        <w:rFonts w:hint="default"/>
        <w:u w:val="none"/>
      </w:rPr>
    </w:lvl>
    <w:lvl w:ilvl="2">
      <w:start w:val="1"/>
      <w:numFmt w:val="lowerRoman"/>
      <w:lvlText w:val="%3."/>
      <w:lvlJc w:val="left"/>
      <w:pPr>
        <w:ind w:left="2160" w:hanging="360"/>
      </w:pPr>
      <w:rPr>
        <w:rFonts w:hint="default"/>
        <w:u w:val="none"/>
      </w:rPr>
    </w:lvl>
    <w:lvl w:ilvl="3">
      <w:start w:val="1"/>
      <w:numFmt w:val="decimal"/>
      <w:lvlText w:val="%4."/>
      <w:lvlJc w:val="left"/>
      <w:pPr>
        <w:ind w:left="2880" w:hanging="360"/>
      </w:pPr>
      <w:rPr>
        <w:rFonts w:hint="default"/>
        <w:u w:val="none"/>
      </w:rPr>
    </w:lvl>
    <w:lvl w:ilvl="4">
      <w:start w:val="1"/>
      <w:numFmt w:val="lowerLetter"/>
      <w:lvlText w:val="%5."/>
      <w:lvlJc w:val="left"/>
      <w:pPr>
        <w:ind w:left="3600" w:hanging="360"/>
      </w:pPr>
      <w:rPr>
        <w:rFonts w:hint="default"/>
        <w:u w:val="none"/>
      </w:rPr>
    </w:lvl>
    <w:lvl w:ilvl="5">
      <w:start w:val="1"/>
      <w:numFmt w:val="lowerRoman"/>
      <w:lvlText w:val="%6."/>
      <w:lvlJc w:val="left"/>
      <w:pPr>
        <w:ind w:left="4320" w:hanging="360"/>
      </w:pPr>
      <w:rPr>
        <w:rFonts w:hint="default"/>
        <w:u w:val="none"/>
      </w:rPr>
    </w:lvl>
    <w:lvl w:ilvl="6">
      <w:start w:val="1"/>
      <w:numFmt w:val="decimal"/>
      <w:lvlText w:val="%7."/>
      <w:lvlJc w:val="left"/>
      <w:pPr>
        <w:ind w:left="5040" w:hanging="360"/>
      </w:pPr>
      <w:rPr>
        <w:rFonts w:hint="default"/>
        <w:u w:val="none"/>
      </w:rPr>
    </w:lvl>
    <w:lvl w:ilvl="7">
      <w:start w:val="1"/>
      <w:numFmt w:val="lowerLetter"/>
      <w:lvlText w:val="%8."/>
      <w:lvlJc w:val="left"/>
      <w:pPr>
        <w:ind w:left="5760" w:hanging="360"/>
      </w:pPr>
      <w:rPr>
        <w:rFonts w:hint="default"/>
        <w:u w:val="none"/>
      </w:rPr>
    </w:lvl>
    <w:lvl w:ilvl="8">
      <w:start w:val="1"/>
      <w:numFmt w:val="lowerRoman"/>
      <w:lvlText w:val="%9."/>
      <w:lvlJc w:val="left"/>
      <w:pPr>
        <w:ind w:left="6480" w:hanging="360"/>
      </w:pPr>
      <w:rPr>
        <w:rFonts w:hint="default"/>
        <w:u w:val="none"/>
      </w:rPr>
    </w:lvl>
  </w:abstractNum>
  <w:abstractNum w:abstractNumId="21" w15:restartNumberingAfterBreak="0">
    <w:nsid w:val="6C6955A1"/>
    <w:multiLevelType w:val="multilevel"/>
    <w:tmpl w:val="13B20DE4"/>
    <w:lvl w:ilvl="0">
      <w:start w:val="1"/>
      <w:numFmt w:val="decimal"/>
      <w:suff w:val="space"/>
      <w:lvlText w:val="%1."/>
      <w:lvlJc w:val="left"/>
      <w:pPr>
        <w:ind w:left="720" w:hanging="360"/>
      </w:pPr>
      <w:rPr>
        <w:rFonts w:hint="default"/>
        <w:u w:val="none"/>
      </w:rPr>
    </w:lvl>
    <w:lvl w:ilvl="1">
      <w:start w:val="1"/>
      <w:numFmt w:val="lowerLetter"/>
      <w:lvlText w:val="%2."/>
      <w:lvlJc w:val="left"/>
      <w:pPr>
        <w:ind w:left="1440" w:hanging="360"/>
      </w:pPr>
      <w:rPr>
        <w:rFonts w:hint="default"/>
        <w:u w:val="none"/>
      </w:rPr>
    </w:lvl>
    <w:lvl w:ilvl="2">
      <w:start w:val="1"/>
      <w:numFmt w:val="lowerRoman"/>
      <w:lvlText w:val="%3."/>
      <w:lvlJc w:val="left"/>
      <w:pPr>
        <w:ind w:left="2160" w:hanging="360"/>
      </w:pPr>
      <w:rPr>
        <w:rFonts w:hint="default"/>
        <w:u w:val="none"/>
      </w:rPr>
    </w:lvl>
    <w:lvl w:ilvl="3">
      <w:start w:val="1"/>
      <w:numFmt w:val="decimal"/>
      <w:lvlText w:val="%4."/>
      <w:lvlJc w:val="left"/>
      <w:pPr>
        <w:ind w:left="2880" w:hanging="360"/>
      </w:pPr>
      <w:rPr>
        <w:rFonts w:hint="default"/>
        <w:u w:val="none"/>
      </w:rPr>
    </w:lvl>
    <w:lvl w:ilvl="4">
      <w:start w:val="1"/>
      <w:numFmt w:val="lowerLetter"/>
      <w:lvlText w:val="%5."/>
      <w:lvlJc w:val="left"/>
      <w:pPr>
        <w:ind w:left="3600" w:hanging="360"/>
      </w:pPr>
      <w:rPr>
        <w:rFonts w:hint="default"/>
        <w:u w:val="none"/>
      </w:rPr>
    </w:lvl>
    <w:lvl w:ilvl="5">
      <w:start w:val="1"/>
      <w:numFmt w:val="lowerRoman"/>
      <w:lvlText w:val="%6."/>
      <w:lvlJc w:val="left"/>
      <w:pPr>
        <w:ind w:left="4320" w:hanging="360"/>
      </w:pPr>
      <w:rPr>
        <w:rFonts w:hint="default"/>
        <w:u w:val="none"/>
      </w:rPr>
    </w:lvl>
    <w:lvl w:ilvl="6">
      <w:start w:val="1"/>
      <w:numFmt w:val="decimal"/>
      <w:lvlText w:val="%7."/>
      <w:lvlJc w:val="left"/>
      <w:pPr>
        <w:ind w:left="5040" w:hanging="360"/>
      </w:pPr>
      <w:rPr>
        <w:rFonts w:hint="default"/>
        <w:u w:val="none"/>
      </w:rPr>
    </w:lvl>
    <w:lvl w:ilvl="7">
      <w:start w:val="1"/>
      <w:numFmt w:val="lowerLetter"/>
      <w:lvlText w:val="%8."/>
      <w:lvlJc w:val="left"/>
      <w:pPr>
        <w:ind w:left="5760" w:hanging="360"/>
      </w:pPr>
      <w:rPr>
        <w:rFonts w:hint="default"/>
        <w:u w:val="none"/>
      </w:rPr>
    </w:lvl>
    <w:lvl w:ilvl="8">
      <w:start w:val="1"/>
      <w:numFmt w:val="lowerRoman"/>
      <w:lvlText w:val="%9."/>
      <w:lvlJc w:val="left"/>
      <w:pPr>
        <w:ind w:left="6480" w:hanging="360"/>
      </w:pPr>
      <w:rPr>
        <w:rFonts w:hint="default"/>
        <w:u w:val="none"/>
      </w:rPr>
    </w:lvl>
  </w:abstractNum>
  <w:abstractNum w:abstractNumId="22" w15:restartNumberingAfterBreak="0">
    <w:nsid w:val="701226C1"/>
    <w:multiLevelType w:val="hybridMultilevel"/>
    <w:tmpl w:val="6C28A8AC"/>
    <w:lvl w:ilvl="0" w:tplc="04220019">
      <w:start w:val="1"/>
      <w:numFmt w:val="lowerLetter"/>
      <w:lvlText w:val="%1."/>
      <w:lvlJc w:val="left"/>
      <w:pPr>
        <w:ind w:left="1540" w:hanging="360"/>
      </w:pPr>
    </w:lvl>
    <w:lvl w:ilvl="1" w:tplc="0460387C">
      <w:start w:val="1"/>
      <w:numFmt w:val="lowerLetter"/>
      <w:suff w:val="space"/>
      <w:lvlText w:val="%2."/>
      <w:lvlJc w:val="left"/>
      <w:pPr>
        <w:ind w:left="2260" w:hanging="360"/>
      </w:pPr>
      <w:rPr>
        <w:rFonts w:hint="default"/>
      </w:rPr>
    </w:lvl>
    <w:lvl w:ilvl="2" w:tplc="0422001B" w:tentative="1">
      <w:start w:val="1"/>
      <w:numFmt w:val="lowerRoman"/>
      <w:lvlText w:val="%3."/>
      <w:lvlJc w:val="right"/>
      <w:pPr>
        <w:ind w:left="2980" w:hanging="180"/>
      </w:pPr>
    </w:lvl>
    <w:lvl w:ilvl="3" w:tplc="0422000F" w:tentative="1">
      <w:start w:val="1"/>
      <w:numFmt w:val="decimal"/>
      <w:lvlText w:val="%4."/>
      <w:lvlJc w:val="left"/>
      <w:pPr>
        <w:ind w:left="3700" w:hanging="360"/>
      </w:pPr>
    </w:lvl>
    <w:lvl w:ilvl="4" w:tplc="04220019" w:tentative="1">
      <w:start w:val="1"/>
      <w:numFmt w:val="lowerLetter"/>
      <w:lvlText w:val="%5."/>
      <w:lvlJc w:val="left"/>
      <w:pPr>
        <w:ind w:left="4420" w:hanging="360"/>
      </w:pPr>
    </w:lvl>
    <w:lvl w:ilvl="5" w:tplc="0422001B" w:tentative="1">
      <w:start w:val="1"/>
      <w:numFmt w:val="lowerRoman"/>
      <w:lvlText w:val="%6."/>
      <w:lvlJc w:val="right"/>
      <w:pPr>
        <w:ind w:left="5140" w:hanging="180"/>
      </w:pPr>
    </w:lvl>
    <w:lvl w:ilvl="6" w:tplc="0422000F" w:tentative="1">
      <w:start w:val="1"/>
      <w:numFmt w:val="decimal"/>
      <w:lvlText w:val="%7."/>
      <w:lvlJc w:val="left"/>
      <w:pPr>
        <w:ind w:left="5860" w:hanging="360"/>
      </w:pPr>
    </w:lvl>
    <w:lvl w:ilvl="7" w:tplc="04220019" w:tentative="1">
      <w:start w:val="1"/>
      <w:numFmt w:val="lowerLetter"/>
      <w:lvlText w:val="%8."/>
      <w:lvlJc w:val="left"/>
      <w:pPr>
        <w:ind w:left="6580" w:hanging="360"/>
      </w:pPr>
    </w:lvl>
    <w:lvl w:ilvl="8" w:tplc="0422001B" w:tentative="1">
      <w:start w:val="1"/>
      <w:numFmt w:val="lowerRoman"/>
      <w:lvlText w:val="%9."/>
      <w:lvlJc w:val="right"/>
      <w:pPr>
        <w:ind w:left="7300" w:hanging="180"/>
      </w:pPr>
    </w:lvl>
  </w:abstractNum>
  <w:abstractNum w:abstractNumId="23" w15:restartNumberingAfterBreak="0">
    <w:nsid w:val="72FA3243"/>
    <w:multiLevelType w:val="multilevel"/>
    <w:tmpl w:val="3A3EAEEA"/>
    <w:lvl w:ilvl="0">
      <w:start w:val="1"/>
      <w:numFmt w:val="lowerLetter"/>
      <w:suff w:val="space"/>
      <w:lvlText w:val="%1."/>
      <w:lvlJc w:val="left"/>
      <w:pPr>
        <w:ind w:left="720" w:hanging="360"/>
      </w:pPr>
      <w:rPr>
        <w:rFonts w:hint="default"/>
        <w:u w:val="none"/>
      </w:rPr>
    </w:lvl>
    <w:lvl w:ilvl="1">
      <w:start w:val="1"/>
      <w:numFmt w:val="lowerLetter"/>
      <w:lvlText w:val="%2."/>
      <w:lvlJc w:val="left"/>
      <w:pPr>
        <w:ind w:left="1440" w:hanging="360"/>
      </w:pPr>
      <w:rPr>
        <w:rFonts w:hint="default"/>
        <w:u w:val="none"/>
      </w:rPr>
    </w:lvl>
    <w:lvl w:ilvl="2">
      <w:start w:val="1"/>
      <w:numFmt w:val="lowerRoman"/>
      <w:lvlText w:val="%3."/>
      <w:lvlJc w:val="left"/>
      <w:pPr>
        <w:ind w:left="2160" w:hanging="360"/>
      </w:pPr>
      <w:rPr>
        <w:rFonts w:hint="default"/>
        <w:u w:val="none"/>
      </w:rPr>
    </w:lvl>
    <w:lvl w:ilvl="3">
      <w:start w:val="1"/>
      <w:numFmt w:val="decimal"/>
      <w:lvlText w:val="%4."/>
      <w:lvlJc w:val="left"/>
      <w:pPr>
        <w:ind w:left="2880" w:hanging="360"/>
      </w:pPr>
      <w:rPr>
        <w:rFonts w:hint="default"/>
        <w:u w:val="none"/>
      </w:rPr>
    </w:lvl>
    <w:lvl w:ilvl="4">
      <w:start w:val="1"/>
      <w:numFmt w:val="lowerLetter"/>
      <w:lvlText w:val="%5."/>
      <w:lvlJc w:val="left"/>
      <w:pPr>
        <w:ind w:left="3600" w:hanging="360"/>
      </w:pPr>
      <w:rPr>
        <w:rFonts w:hint="default"/>
        <w:u w:val="none"/>
      </w:rPr>
    </w:lvl>
    <w:lvl w:ilvl="5">
      <w:start w:val="1"/>
      <w:numFmt w:val="lowerRoman"/>
      <w:lvlText w:val="%6."/>
      <w:lvlJc w:val="left"/>
      <w:pPr>
        <w:ind w:left="4320" w:hanging="360"/>
      </w:pPr>
      <w:rPr>
        <w:rFonts w:hint="default"/>
        <w:u w:val="none"/>
      </w:rPr>
    </w:lvl>
    <w:lvl w:ilvl="6">
      <w:start w:val="1"/>
      <w:numFmt w:val="decimal"/>
      <w:lvlText w:val="%7."/>
      <w:lvlJc w:val="left"/>
      <w:pPr>
        <w:ind w:left="5040" w:hanging="360"/>
      </w:pPr>
      <w:rPr>
        <w:rFonts w:hint="default"/>
        <w:u w:val="none"/>
      </w:rPr>
    </w:lvl>
    <w:lvl w:ilvl="7">
      <w:start w:val="1"/>
      <w:numFmt w:val="lowerLetter"/>
      <w:lvlText w:val="%8."/>
      <w:lvlJc w:val="left"/>
      <w:pPr>
        <w:ind w:left="5760" w:hanging="360"/>
      </w:pPr>
      <w:rPr>
        <w:rFonts w:hint="default"/>
        <w:u w:val="none"/>
      </w:rPr>
    </w:lvl>
    <w:lvl w:ilvl="8">
      <w:start w:val="1"/>
      <w:numFmt w:val="lowerRoman"/>
      <w:lvlText w:val="%9."/>
      <w:lvlJc w:val="left"/>
      <w:pPr>
        <w:ind w:left="6480" w:hanging="360"/>
      </w:pPr>
      <w:rPr>
        <w:rFonts w:hint="default"/>
        <w:u w:val="none"/>
      </w:rPr>
    </w:lvl>
  </w:abstractNum>
  <w:abstractNum w:abstractNumId="24" w15:restartNumberingAfterBreak="0">
    <w:nsid w:val="75591DE2"/>
    <w:multiLevelType w:val="multilevel"/>
    <w:tmpl w:val="747052C8"/>
    <w:lvl w:ilvl="0">
      <w:start w:val="9"/>
      <w:numFmt w:val="decimal"/>
      <w:suff w:val="space"/>
      <w:lvlText w:val="%1."/>
      <w:lvlJc w:val="left"/>
      <w:pPr>
        <w:ind w:left="720" w:hanging="360"/>
      </w:pPr>
      <w:rPr>
        <w:rFonts w:hint="default"/>
        <w:u w:val="none"/>
      </w:rPr>
    </w:lvl>
    <w:lvl w:ilvl="1">
      <w:start w:val="1"/>
      <w:numFmt w:val="lowerLetter"/>
      <w:lvlText w:val="%2."/>
      <w:lvlJc w:val="left"/>
      <w:pPr>
        <w:ind w:left="1440" w:hanging="360"/>
      </w:pPr>
      <w:rPr>
        <w:rFonts w:hint="default"/>
        <w:u w:val="none"/>
      </w:rPr>
    </w:lvl>
    <w:lvl w:ilvl="2">
      <w:start w:val="1"/>
      <w:numFmt w:val="lowerRoman"/>
      <w:lvlText w:val="%3."/>
      <w:lvlJc w:val="left"/>
      <w:pPr>
        <w:ind w:left="2160" w:hanging="360"/>
      </w:pPr>
      <w:rPr>
        <w:rFonts w:hint="default"/>
        <w:u w:val="none"/>
      </w:rPr>
    </w:lvl>
    <w:lvl w:ilvl="3">
      <w:start w:val="1"/>
      <w:numFmt w:val="decimal"/>
      <w:lvlText w:val="%4."/>
      <w:lvlJc w:val="left"/>
      <w:pPr>
        <w:ind w:left="2880" w:hanging="360"/>
      </w:pPr>
      <w:rPr>
        <w:rFonts w:hint="default"/>
        <w:u w:val="none"/>
      </w:rPr>
    </w:lvl>
    <w:lvl w:ilvl="4">
      <w:start w:val="1"/>
      <w:numFmt w:val="lowerLetter"/>
      <w:lvlText w:val="%5."/>
      <w:lvlJc w:val="left"/>
      <w:pPr>
        <w:ind w:left="3600" w:hanging="360"/>
      </w:pPr>
      <w:rPr>
        <w:rFonts w:hint="default"/>
        <w:u w:val="none"/>
      </w:rPr>
    </w:lvl>
    <w:lvl w:ilvl="5">
      <w:start w:val="1"/>
      <w:numFmt w:val="lowerRoman"/>
      <w:lvlText w:val="%6."/>
      <w:lvlJc w:val="left"/>
      <w:pPr>
        <w:ind w:left="4320" w:hanging="360"/>
      </w:pPr>
      <w:rPr>
        <w:rFonts w:hint="default"/>
        <w:u w:val="none"/>
      </w:rPr>
    </w:lvl>
    <w:lvl w:ilvl="6">
      <w:start w:val="1"/>
      <w:numFmt w:val="decimal"/>
      <w:lvlText w:val="%7."/>
      <w:lvlJc w:val="left"/>
      <w:pPr>
        <w:ind w:left="5040" w:hanging="360"/>
      </w:pPr>
      <w:rPr>
        <w:rFonts w:hint="default"/>
        <w:u w:val="none"/>
      </w:rPr>
    </w:lvl>
    <w:lvl w:ilvl="7">
      <w:start w:val="1"/>
      <w:numFmt w:val="lowerLetter"/>
      <w:lvlText w:val="%8."/>
      <w:lvlJc w:val="left"/>
      <w:pPr>
        <w:ind w:left="5760" w:hanging="360"/>
      </w:pPr>
      <w:rPr>
        <w:rFonts w:hint="default"/>
        <w:u w:val="none"/>
      </w:rPr>
    </w:lvl>
    <w:lvl w:ilvl="8">
      <w:start w:val="1"/>
      <w:numFmt w:val="lowerRoman"/>
      <w:lvlText w:val="%9."/>
      <w:lvlJc w:val="left"/>
      <w:pPr>
        <w:ind w:left="6480" w:hanging="360"/>
      </w:pPr>
      <w:rPr>
        <w:rFonts w:hint="default"/>
        <w:u w:val="none"/>
      </w:rPr>
    </w:lvl>
  </w:abstractNum>
  <w:num w:numId="1">
    <w:abstractNumId w:val="12"/>
  </w:num>
  <w:num w:numId="2">
    <w:abstractNumId w:val="15"/>
  </w:num>
  <w:num w:numId="3">
    <w:abstractNumId w:val="17"/>
  </w:num>
  <w:num w:numId="4">
    <w:abstractNumId w:val="10"/>
  </w:num>
  <w:num w:numId="5">
    <w:abstractNumId w:val="24"/>
  </w:num>
  <w:num w:numId="6">
    <w:abstractNumId w:val="4"/>
  </w:num>
  <w:num w:numId="7">
    <w:abstractNumId w:val="3"/>
  </w:num>
  <w:num w:numId="8">
    <w:abstractNumId w:val="2"/>
  </w:num>
  <w:num w:numId="9">
    <w:abstractNumId w:val="0"/>
  </w:num>
  <w:num w:numId="10">
    <w:abstractNumId w:val="11"/>
  </w:num>
  <w:num w:numId="11">
    <w:abstractNumId w:val="19"/>
  </w:num>
  <w:num w:numId="12">
    <w:abstractNumId w:val="14"/>
  </w:num>
  <w:num w:numId="13">
    <w:abstractNumId w:val="7"/>
  </w:num>
  <w:num w:numId="14">
    <w:abstractNumId w:val="1"/>
  </w:num>
  <w:num w:numId="15">
    <w:abstractNumId w:val="13"/>
  </w:num>
  <w:num w:numId="16">
    <w:abstractNumId w:val="16"/>
  </w:num>
  <w:num w:numId="17">
    <w:abstractNumId w:val="8"/>
  </w:num>
  <w:num w:numId="18">
    <w:abstractNumId w:val="20"/>
  </w:num>
  <w:num w:numId="19">
    <w:abstractNumId w:val="9"/>
  </w:num>
  <w:num w:numId="20">
    <w:abstractNumId w:val="6"/>
  </w:num>
  <w:num w:numId="21">
    <w:abstractNumId w:val="5"/>
  </w:num>
  <w:num w:numId="22">
    <w:abstractNumId w:val="23"/>
  </w:num>
  <w:num w:numId="23">
    <w:abstractNumId w:val="21"/>
  </w:num>
  <w:num w:numId="24">
    <w:abstractNumId w:val="22"/>
  </w:num>
  <w:num w:numId="25">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50E04"/>
    <w:rsid w:val="00B50E04"/>
    <w:rsid w:val="00F359BF"/>
    <w:rsid w:val="00F47D1C"/>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693194"/>
  <w15:chartTrackingRefBased/>
  <w15:docId w15:val="{DF2AF0A3-20A8-49C6-98A1-5AFC8930F7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B50E04"/>
    <w:pPr>
      <w:spacing w:after="0" w:line="276" w:lineRule="auto"/>
    </w:pPr>
    <w:rPr>
      <w:rFonts w:ascii="Arial" w:eastAsia="Arial" w:hAnsi="Arial" w:cs="Arial"/>
      <w:lang w:val="uk" w:eastAsia="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qFormat/>
    <w:rsid w:val="00B50E04"/>
    <w:pPr>
      <w:ind w:left="720"/>
      <w:contextualSpacing/>
    </w:pPr>
    <w:rPr>
      <w:rFonts w:eastAsia="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13</Pages>
  <Words>16827</Words>
  <Characters>9592</Characters>
  <Application>Microsoft Office Word</Application>
  <DocSecurity>0</DocSecurity>
  <Lines>79</Lines>
  <Paragraphs>52</Paragraphs>
  <ScaleCrop>false</ScaleCrop>
  <HeadingPairs>
    <vt:vector size="2" baseType="variant">
      <vt:variant>
        <vt:lpstr>Назва</vt:lpstr>
      </vt:variant>
      <vt:variant>
        <vt:i4>1</vt:i4>
      </vt:variant>
    </vt:vector>
  </HeadingPairs>
  <TitlesOfParts>
    <vt:vector size="1" baseType="lpstr">
      <vt:lpstr/>
    </vt:vector>
  </TitlesOfParts>
  <Company>NHSU</Company>
  <LinksUpToDate>false</LinksUpToDate>
  <CharactersWithSpaces>26367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Богдан Омельченко</dc:creator>
  <cp:keywords/>
  <dc:description/>
  <cp:lastModifiedBy>Богдан Омельченко</cp:lastModifiedBy>
  <cp:revision>2</cp:revision>
  <dcterms:created xsi:type="dcterms:W3CDTF">2025-11-26T12:19:00Z</dcterms:created>
  <dcterms:modified xsi:type="dcterms:W3CDTF">2025-12-23T14:31:00Z</dcterms:modified>
</cp:coreProperties>
</file>