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95D" w:rsidRPr="00791A69" w:rsidRDefault="009E095D" w:rsidP="009E095D">
      <w:pPr>
        <w:spacing w:line="240" w:lineRule="auto"/>
        <w:jc w:val="center"/>
        <w:rPr>
          <w:rFonts w:ascii="Times New Roman" w:hAnsi="Times New Roman"/>
          <w:b/>
          <w:sz w:val="24"/>
          <w:szCs w:val="24"/>
        </w:rPr>
      </w:pPr>
      <w:r w:rsidRPr="00791A69">
        <w:rPr>
          <w:rFonts w:ascii="Times New Roman" w:hAnsi="Times New Roman"/>
          <w:b/>
          <w:sz w:val="24"/>
          <w:szCs w:val="24"/>
        </w:rPr>
        <w:t xml:space="preserve">Умови закупівлі медичних послуг, які будуть надаватись за </w:t>
      </w:r>
      <w:r w:rsidRPr="00791A69">
        <w:rPr>
          <w:rFonts w:ascii="Times New Roman" w:hAnsi="Times New Roman"/>
          <w:b/>
          <w:sz w:val="24"/>
          <w:szCs w:val="24"/>
          <w:lang w:val="uk-UA"/>
        </w:rPr>
        <w:t>д</w:t>
      </w:r>
      <w:proofErr w:type="spellStart"/>
      <w:r w:rsidRPr="00791A69">
        <w:rPr>
          <w:rFonts w:ascii="Times New Roman" w:hAnsi="Times New Roman"/>
          <w:b/>
          <w:sz w:val="24"/>
          <w:szCs w:val="24"/>
        </w:rPr>
        <w:t>оговором</w:t>
      </w:r>
      <w:proofErr w:type="spellEnd"/>
    </w:p>
    <w:p w:rsidR="009E095D" w:rsidRPr="00791A69" w:rsidRDefault="009E095D" w:rsidP="009E095D">
      <w:pPr>
        <w:spacing w:line="240" w:lineRule="auto"/>
        <w:ind w:firstLine="567"/>
        <w:rPr>
          <w:rFonts w:ascii="Times New Roman" w:hAnsi="Times New Roman"/>
          <w:b/>
          <w:i/>
          <w:sz w:val="24"/>
          <w:szCs w:val="24"/>
        </w:rPr>
      </w:pPr>
    </w:p>
    <w:p w:rsidR="009E095D" w:rsidRPr="00791A69" w:rsidRDefault="009E095D" w:rsidP="009E095D">
      <w:pPr>
        <w:shd w:val="clear" w:color="auto" w:fill="FFFFFF"/>
        <w:spacing w:line="240" w:lineRule="auto"/>
        <w:ind w:firstLine="567"/>
        <w:jc w:val="both"/>
        <w:rPr>
          <w:rFonts w:ascii="Times New Roman" w:hAnsi="Times New Roman"/>
          <w:sz w:val="24"/>
          <w:szCs w:val="24"/>
        </w:rPr>
      </w:pPr>
      <w:bookmarkStart w:id="0" w:name="_heading=h.gjdgxs"/>
      <w:bookmarkEnd w:id="0"/>
      <w:r w:rsidRPr="00791A69">
        <w:rPr>
          <w:rFonts w:ascii="Times New Roman" w:hAnsi="Times New Roman"/>
          <w:i/>
          <w:iCs/>
          <w:sz w:val="24"/>
          <w:szCs w:val="24"/>
        </w:rPr>
        <w:t>Умови надання послуги:</w:t>
      </w:r>
      <w:r w:rsidRPr="00791A69">
        <w:rPr>
          <w:rFonts w:ascii="Times New Roman" w:hAnsi="Times New Roman"/>
          <w:sz w:val="24"/>
          <w:szCs w:val="24"/>
        </w:rPr>
        <w:t xml:space="preserve"> стаціонарно.</w:t>
      </w:r>
    </w:p>
    <w:p w:rsidR="009E095D" w:rsidRPr="00791A69" w:rsidRDefault="009E095D" w:rsidP="009E095D">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Підстави надання послуги:</w:t>
      </w:r>
    </w:p>
    <w:p w:rsidR="009E095D" w:rsidRPr="00791A69" w:rsidRDefault="009E095D" w:rsidP="009E095D">
      <w:pPr>
        <w:shd w:val="clear" w:color="auto" w:fill="FFFFFF"/>
        <w:spacing w:line="240" w:lineRule="auto"/>
        <w:ind w:right="2" w:firstLine="567"/>
        <w:jc w:val="both"/>
        <w:rPr>
          <w:rFonts w:ascii="Times New Roman" w:hAnsi="Times New Roman"/>
          <w:sz w:val="24"/>
          <w:szCs w:val="24"/>
        </w:rPr>
      </w:pPr>
      <w:r w:rsidRPr="00791A69">
        <w:rPr>
          <w:rFonts w:ascii="Times New Roman" w:hAnsi="Times New Roman"/>
          <w:sz w:val="24"/>
          <w:szCs w:val="24"/>
        </w:rPr>
        <w:t>направлення лікаря з надання ПМД, якого обрано за декларацією</w:t>
      </w:r>
      <w:r w:rsidRPr="00791A69">
        <w:rPr>
          <w:rFonts w:ascii="Times New Roman" w:hAnsi="Times New Roman"/>
          <w:sz w:val="24"/>
          <w:szCs w:val="24"/>
          <w:lang w:val="uk-UA"/>
        </w:rPr>
        <w:t xml:space="preserve"> </w:t>
      </w:r>
      <w:r w:rsidRPr="00791A69">
        <w:rPr>
          <w:rFonts w:ascii="Times New Roman" w:hAnsi="Times New Roman"/>
          <w:sz w:val="24"/>
          <w:szCs w:val="24"/>
        </w:rPr>
        <w:t>про</w:t>
      </w:r>
      <w:r w:rsidRPr="00791A69">
        <w:rPr>
          <w:rFonts w:ascii="Times New Roman" w:hAnsi="Times New Roman"/>
          <w:sz w:val="24"/>
          <w:szCs w:val="24"/>
          <w:lang w:val="uk-UA"/>
        </w:rPr>
        <w:t xml:space="preserve"> </w:t>
      </w:r>
      <w:r w:rsidRPr="00791A69">
        <w:rPr>
          <w:rFonts w:ascii="Times New Roman" w:hAnsi="Times New Roman"/>
          <w:sz w:val="24"/>
          <w:szCs w:val="24"/>
        </w:rPr>
        <w:t>вибір лікаря;</w:t>
      </w:r>
    </w:p>
    <w:p w:rsidR="009E095D" w:rsidRPr="00791A69" w:rsidRDefault="009E095D" w:rsidP="009E095D">
      <w:pPr>
        <w:shd w:val="clear" w:color="auto" w:fill="FFFFFF"/>
        <w:spacing w:line="240" w:lineRule="auto"/>
        <w:ind w:right="2" w:firstLine="567"/>
        <w:jc w:val="both"/>
        <w:rPr>
          <w:rFonts w:ascii="Times New Roman" w:hAnsi="Times New Roman"/>
          <w:sz w:val="24"/>
          <w:szCs w:val="24"/>
        </w:rPr>
      </w:pPr>
      <w:r w:rsidRPr="00791A69">
        <w:rPr>
          <w:rFonts w:ascii="Times New Roman" w:hAnsi="Times New Roman"/>
          <w:sz w:val="24"/>
          <w:szCs w:val="24"/>
        </w:rPr>
        <w:t>направлення лікуючого лікаря;</w:t>
      </w:r>
    </w:p>
    <w:p w:rsidR="009E095D" w:rsidRPr="00791A69" w:rsidRDefault="009E095D" w:rsidP="009E095D">
      <w:pPr>
        <w:shd w:val="clear" w:color="auto" w:fill="FFFFFF"/>
        <w:spacing w:line="240" w:lineRule="auto"/>
        <w:ind w:right="2" w:firstLine="567"/>
        <w:jc w:val="both"/>
        <w:rPr>
          <w:rFonts w:ascii="Times New Roman" w:hAnsi="Times New Roman"/>
          <w:sz w:val="24"/>
          <w:szCs w:val="24"/>
          <w:lang w:val="uk-UA"/>
        </w:rPr>
      </w:pPr>
      <w:r w:rsidRPr="00791A69">
        <w:rPr>
          <w:rFonts w:ascii="Times New Roman" w:hAnsi="Times New Roman"/>
          <w:sz w:val="24"/>
          <w:szCs w:val="24"/>
        </w:rPr>
        <w:t>доставлення бригадою екстреної (швидкої) медичної допомоги;</w:t>
      </w:r>
    </w:p>
    <w:p w:rsidR="009E095D" w:rsidRPr="00791A69" w:rsidRDefault="009E095D" w:rsidP="009E095D">
      <w:pPr>
        <w:shd w:val="clear" w:color="auto" w:fill="FFFFFF"/>
        <w:spacing w:line="240" w:lineRule="auto"/>
        <w:ind w:right="2" w:firstLine="567"/>
        <w:jc w:val="both"/>
        <w:rPr>
          <w:rFonts w:ascii="Times New Roman" w:hAnsi="Times New Roman"/>
          <w:sz w:val="24"/>
          <w:szCs w:val="24"/>
        </w:rPr>
      </w:pPr>
      <w:r w:rsidRPr="00791A69">
        <w:rPr>
          <w:rFonts w:ascii="Times New Roman" w:hAnsi="Times New Roman"/>
          <w:sz w:val="24"/>
          <w:szCs w:val="24"/>
        </w:rPr>
        <w:t>переведення з іншого ЗОЗ та/або клінічного підрозділу ЗОЗ;</w:t>
      </w:r>
    </w:p>
    <w:p w:rsidR="009E095D" w:rsidRPr="00791A69" w:rsidRDefault="009E095D" w:rsidP="009E095D">
      <w:pPr>
        <w:shd w:val="clear" w:color="auto" w:fill="FFFFFF"/>
        <w:spacing w:line="240" w:lineRule="auto"/>
        <w:ind w:right="2" w:firstLine="567"/>
        <w:jc w:val="both"/>
        <w:rPr>
          <w:rFonts w:ascii="Times New Roman" w:hAnsi="Times New Roman"/>
          <w:sz w:val="24"/>
          <w:szCs w:val="24"/>
        </w:rPr>
      </w:pPr>
      <w:proofErr w:type="spellStart"/>
      <w:r w:rsidRPr="00791A69">
        <w:rPr>
          <w:rFonts w:ascii="Times New Roman" w:hAnsi="Times New Roman"/>
          <w:sz w:val="24"/>
          <w:szCs w:val="24"/>
        </w:rPr>
        <w:t>самозвернення</w:t>
      </w:r>
      <w:proofErr w:type="spellEnd"/>
      <w:r w:rsidRPr="00791A69">
        <w:rPr>
          <w:rFonts w:ascii="Times New Roman" w:hAnsi="Times New Roman"/>
          <w:sz w:val="24"/>
          <w:szCs w:val="24"/>
        </w:rPr>
        <w:t>.</w:t>
      </w:r>
    </w:p>
    <w:p w:rsidR="009E095D" w:rsidRPr="00791A69" w:rsidRDefault="009E095D" w:rsidP="009E095D">
      <w:pPr>
        <w:shd w:val="clear" w:color="auto" w:fill="FFFFFF"/>
        <w:spacing w:line="240" w:lineRule="auto"/>
        <w:ind w:left="720"/>
        <w:jc w:val="both"/>
        <w:rPr>
          <w:rFonts w:ascii="Times New Roman" w:hAnsi="Times New Roman"/>
          <w:sz w:val="24"/>
          <w:szCs w:val="24"/>
        </w:rPr>
      </w:pPr>
    </w:p>
    <w:p w:rsidR="009E095D" w:rsidRPr="00791A69" w:rsidRDefault="009E095D" w:rsidP="009E095D">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Вимоги до організації надання послуги:</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готовності до цілодобового масового поступлення пацієнтів до ЗОЗ під час ліквідації наслідків НС, в тому числі міжнародного значення, включаючи загрозу транскордонного поширення інфекційних </w:t>
      </w:r>
      <w:proofErr w:type="spellStart"/>
      <w:r w:rsidRPr="00791A69">
        <w:rPr>
          <w:rFonts w:ascii="Times New Roman" w:hAnsi="Times New Roman"/>
          <w:sz w:val="24"/>
          <w:szCs w:val="24"/>
        </w:rPr>
        <w:t>хвороб</w:t>
      </w:r>
      <w:proofErr w:type="spellEnd"/>
      <w:r w:rsidRPr="00791A69">
        <w:rPr>
          <w:rFonts w:ascii="Times New Roman" w:hAnsi="Times New Roman"/>
          <w:sz w:val="24"/>
          <w:szCs w:val="24"/>
        </w:rPr>
        <w:t>.</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переліку ЗОЗ та інших заходів для переміщення (переведення) пацієнтів, які потребують подальшого стаціонарного лікування, у разі потреби, залежно від виду та масштабу НС, включаючи події з потенційним транскордонним поширенням, що можуть мати міжнародне значення.</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сортування при масовому поступленні пацієнтів відповідно до галузевих стандартів.</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відділення екстреної (невідкладної) медичної допомоги, що відповідає вимогам Типового положення про відділення екстреної (невідкладної) медичної допомоги, затвердженого МОЗ та/або приймального відділення з приймально-оглядовим приміщеннями (в умовах інфекційного стаціонару), а також резервних приміщень готових до масового надходження постраждалих та їх первинного огляду, сортування, надання невідкладної медичної допомоги та визначення  подальшої маршрутизації.</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відділення анестезіології та інтенсивної терапії та/або інтенсивної терапії загального профілю, обладнаного відповідно до табелю матеріально-технічного оснащення - щонайменше 9 ліжок.</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маршрутів пацієнтів, основних структурних підрозділів  лікарні, що включені у маршрут, необхідних (резервних)  ресурсів для забезпечення безперебійної роботи  при  наданні медичної допомоги пацієнтам.</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у ЗОЗ затверджених планів з реагування на НС, з визначенням ролей персоналу та алгоритму дій у разі масового поступлення пацієнтів, а також з надання медичної допомоги при НС.</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Наявність у ЗОЗ внутрішнього наказу щодо переліку і </w:t>
      </w:r>
      <w:r w:rsidRPr="00791A69">
        <w:rPr>
          <w:rFonts w:ascii="Times New Roman" w:hAnsi="Times New Roman"/>
          <w:sz w:val="24"/>
          <w:szCs w:val="24"/>
          <w:shd w:val="clear" w:color="auto" w:fill="FFFFFF"/>
        </w:rPr>
        <w:t>функціональних обов’язків</w:t>
      </w:r>
      <w:r w:rsidRPr="00791A69">
        <w:rPr>
          <w:rFonts w:ascii="Times New Roman" w:hAnsi="Times New Roman"/>
          <w:sz w:val="24"/>
          <w:szCs w:val="24"/>
        </w:rPr>
        <w:t xml:space="preserve"> медичних та інших працівників, які будуть задіяні до надання медичної допомоги у разі масових надходжень пацієнтів після НС, зокрема  біологічного та/або  інфекційного, та/або хімічного, та/або радіаційно-ядерного, та/або природного характеру, та/або внаслідок військових  дій, а також у разі настання подій із загрозою транскордонного поширення та/або таких, що можуть мати міжнародне значення.</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Організація та проведення спеціальних навчань/тренінгів персоналу щодо сортування пацієнтів, організації та наданні медичної допомоги в разі масового надходження постраждалих внаслідок НС відповідно до вражаючого чинника, у тому числі подій, що можуть мати міжнародне значення, зокрема із загрозою транскордонного поширення інфекційних </w:t>
      </w:r>
      <w:proofErr w:type="spellStart"/>
      <w:r w:rsidRPr="00791A69">
        <w:rPr>
          <w:rFonts w:ascii="Times New Roman" w:hAnsi="Times New Roman"/>
          <w:sz w:val="24"/>
          <w:szCs w:val="24"/>
        </w:rPr>
        <w:t>хвороб</w:t>
      </w:r>
      <w:proofErr w:type="spellEnd"/>
      <w:r w:rsidRPr="00791A69">
        <w:rPr>
          <w:rFonts w:ascii="Times New Roman" w:hAnsi="Times New Roman"/>
          <w:sz w:val="24"/>
          <w:szCs w:val="24"/>
        </w:rPr>
        <w:t>, надання медичної допомоги контамінованим пацієнтам (хімічного, біологічного, радіаційного походження), застосування персоналом засобів індивідуального захисту.</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надійного засобу ідентифікації співробітників ЗОЗ, пацієнтів, відвідувачів в умовах НС.</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shd w:val="clear" w:color="auto" w:fill="FFFFFF"/>
        </w:rPr>
        <w:t xml:space="preserve">Забезпечення розділення потоків </w:t>
      </w:r>
      <w:r w:rsidRPr="00791A69">
        <w:rPr>
          <w:rFonts w:ascii="Times New Roman" w:hAnsi="Times New Roman"/>
          <w:sz w:val="24"/>
          <w:szCs w:val="24"/>
        </w:rPr>
        <w:t>пацієнтів відповідно до категорії, зокрема пацієнтів із підозрою або встановленим інфекційним захворюванням, під час масового надходження пацієнтів. </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lastRenderedPageBreak/>
        <w:t xml:space="preserve">Забезпечення розподілення потоків пацієнтів на контамінованих, для подальшого проведення </w:t>
      </w:r>
      <w:proofErr w:type="spellStart"/>
      <w:r w:rsidRPr="00791A69">
        <w:rPr>
          <w:rFonts w:ascii="Times New Roman" w:hAnsi="Times New Roman"/>
          <w:sz w:val="24"/>
          <w:szCs w:val="24"/>
        </w:rPr>
        <w:t>деконтамінації</w:t>
      </w:r>
      <w:proofErr w:type="spellEnd"/>
      <w:r w:rsidRPr="00791A69">
        <w:rPr>
          <w:rFonts w:ascii="Times New Roman" w:hAnsi="Times New Roman"/>
          <w:sz w:val="24"/>
          <w:szCs w:val="24"/>
        </w:rPr>
        <w:t>/деактивації/дезінфекції, та пацієнтів, які не потребують проведення цього комплексу медико-санітарних заходів. </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shd w:val="clear" w:color="auto" w:fill="FFFFFF"/>
        </w:rPr>
        <w:t xml:space="preserve">Наявність внутрішнього наказу </w:t>
      </w:r>
      <w:r w:rsidRPr="00791A69">
        <w:rPr>
          <w:rFonts w:ascii="Times New Roman" w:hAnsi="Times New Roman"/>
          <w:sz w:val="24"/>
          <w:szCs w:val="24"/>
        </w:rPr>
        <w:t>про затвердження переліку медичних працівників за спеціальностями до 10% від персоналу лікарні, для залучення їх для подолання наслідків надзвичайної ситуації поза межами закладу охорони здоров’я, ведення обліку таких працівників.</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ізоляції пацієнтів, які будуть її потребувати.</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резервних відокремлених приміщень для розгортання додаткових ліжок.</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Готовність до цілодобового забезпечення лікарського та </w:t>
      </w:r>
      <w:proofErr w:type="spellStart"/>
      <w:r w:rsidRPr="00791A69">
        <w:rPr>
          <w:rFonts w:ascii="Times New Roman" w:hAnsi="Times New Roman"/>
          <w:sz w:val="24"/>
          <w:szCs w:val="24"/>
        </w:rPr>
        <w:t>медсестринського</w:t>
      </w:r>
      <w:proofErr w:type="spellEnd"/>
      <w:r w:rsidRPr="00791A69">
        <w:rPr>
          <w:rFonts w:ascii="Times New Roman" w:hAnsi="Times New Roman"/>
          <w:sz w:val="24"/>
          <w:szCs w:val="24"/>
        </w:rPr>
        <w:t xml:space="preserve"> спостереження  за пацієнтами.</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Готовність до цілодобового забезпечення проведення лабораторних та інструментальних досліджень у ЗОЗ, або на умовах оренди, або договору </w:t>
      </w:r>
      <w:proofErr w:type="spellStart"/>
      <w:r w:rsidRPr="00791A69">
        <w:rPr>
          <w:rFonts w:ascii="Times New Roman" w:hAnsi="Times New Roman"/>
          <w:sz w:val="24"/>
          <w:szCs w:val="24"/>
        </w:rPr>
        <w:t>підряду</w:t>
      </w:r>
      <w:proofErr w:type="spellEnd"/>
      <w:r w:rsidRPr="00791A69">
        <w:rPr>
          <w:rFonts w:ascii="Times New Roman" w:hAnsi="Times New Roman"/>
          <w:sz w:val="24"/>
          <w:szCs w:val="24"/>
        </w:rPr>
        <w:t>, або на інших умовах користування.</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Готовність до цілодобового забезпечення компонентами та препаратами крові, а також створення їх запасів для ЗОЗ, готових приймати постраждалих від травм.</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Взаємодія з іншими надавачами медичних послуг, зокрема засобами телемедицини, для своєчасного та ефективного надання медичної допомоги пацієнтам, постраждалим внаслідок НС.</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кожного медичного працівника засобами індивідуального захисту  залежно від вражаючого фактору.</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Виділення спеціальних місць для сортування та збирання медичних відходів, забезпечення їх утилізації.</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необхідною кількістю засобів дезінфекції, які можуть бути використані для обробки медичного обладнання багаторазового використання (дезінфектанти, які зареєстровані МОЗ України).</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технічної можливості розгортання </w:t>
      </w:r>
      <w:proofErr w:type="spellStart"/>
      <w:r w:rsidRPr="00791A69">
        <w:rPr>
          <w:rFonts w:ascii="Times New Roman" w:hAnsi="Times New Roman"/>
          <w:sz w:val="24"/>
          <w:szCs w:val="24"/>
        </w:rPr>
        <w:t>деконтамінаційних</w:t>
      </w:r>
      <w:proofErr w:type="spellEnd"/>
      <w:r w:rsidRPr="00791A69">
        <w:rPr>
          <w:rFonts w:ascii="Times New Roman" w:hAnsi="Times New Roman"/>
          <w:sz w:val="24"/>
          <w:szCs w:val="24"/>
        </w:rPr>
        <w:t xml:space="preserve"> систем для проведення </w:t>
      </w:r>
      <w:proofErr w:type="spellStart"/>
      <w:r w:rsidRPr="00791A69">
        <w:rPr>
          <w:rFonts w:ascii="Times New Roman" w:hAnsi="Times New Roman"/>
          <w:sz w:val="24"/>
          <w:szCs w:val="24"/>
        </w:rPr>
        <w:t>деконтамінації</w:t>
      </w:r>
      <w:proofErr w:type="spellEnd"/>
      <w:r w:rsidRPr="00791A69">
        <w:rPr>
          <w:rFonts w:ascii="Times New Roman" w:hAnsi="Times New Roman"/>
          <w:sz w:val="24"/>
          <w:szCs w:val="24"/>
        </w:rPr>
        <w:t xml:space="preserve">/деактивації/дезінфекції при масових надходженням контамінованих постраждалих (пропускна здатність мінімум 50 осіб на годину), розгортання санітарного майданчика для обробки транспорту (мінімум на 3 машини). Забезпечення можливості збору (відстоювання) стічних вод від </w:t>
      </w:r>
      <w:proofErr w:type="spellStart"/>
      <w:r w:rsidRPr="00791A69">
        <w:rPr>
          <w:rFonts w:ascii="Times New Roman" w:hAnsi="Times New Roman"/>
          <w:sz w:val="24"/>
          <w:szCs w:val="24"/>
        </w:rPr>
        <w:t>деконтамінаційних</w:t>
      </w:r>
      <w:proofErr w:type="spellEnd"/>
      <w:r w:rsidRPr="00791A69">
        <w:rPr>
          <w:rFonts w:ascii="Times New Roman" w:hAnsi="Times New Roman"/>
          <w:sz w:val="24"/>
          <w:szCs w:val="24"/>
        </w:rPr>
        <w:t xml:space="preserve"> систем для подальшої утилізації (вивезення) таких вод. </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791A69">
        <w:rPr>
          <w:rFonts w:ascii="Times New Roman" w:hAnsi="Times New Roman"/>
          <w:sz w:val="24"/>
          <w:szCs w:val="24"/>
        </w:rPr>
        <w:t>хвороб</w:t>
      </w:r>
      <w:proofErr w:type="spellEnd"/>
      <w:r w:rsidRPr="00791A69">
        <w:rPr>
          <w:rFonts w:ascii="Times New Roman" w:hAnsi="Times New Roman"/>
          <w:sz w:val="24"/>
          <w:szCs w:val="24"/>
        </w:rPr>
        <w:t>.</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Організація ефективного управління запасами лікарських засобів, медичних виробів та витратних матеріалів (створення, утримання та поповнення запасів відповідно до національних рекомендацій, регіональних та місцевих матеріальних резервів, спрямованих на запобігання і ліквідацію наслідків НС та надання термінової допомоги постраждалому населенню), закуплених ЗОЗ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lastRenderedPageBreak/>
        <w:t xml:space="preserve">Зберігання у складських приміщеннях заброньованого та постійно </w:t>
      </w:r>
      <w:proofErr w:type="spellStart"/>
      <w:r w:rsidRPr="00791A69">
        <w:rPr>
          <w:rFonts w:ascii="Times New Roman" w:hAnsi="Times New Roman"/>
          <w:sz w:val="24"/>
          <w:szCs w:val="24"/>
        </w:rPr>
        <w:t>оновлюваного</w:t>
      </w:r>
      <w:proofErr w:type="spellEnd"/>
      <w:r w:rsidRPr="00791A69">
        <w:rPr>
          <w:rFonts w:ascii="Times New Roman" w:hAnsi="Times New Roman"/>
          <w:sz w:val="24"/>
          <w:szCs w:val="24"/>
        </w:rPr>
        <w:t xml:space="preserve"> запасу медичних виробів та допоміжних засобів до них, високовартісного медичного обладнання, необхідного для проведення оперативних </w:t>
      </w:r>
      <w:proofErr w:type="spellStart"/>
      <w:r w:rsidRPr="00791A69">
        <w:rPr>
          <w:rFonts w:ascii="Times New Roman" w:hAnsi="Times New Roman"/>
          <w:sz w:val="24"/>
          <w:szCs w:val="24"/>
        </w:rPr>
        <w:t>втручань</w:t>
      </w:r>
      <w:proofErr w:type="spellEnd"/>
      <w:r w:rsidRPr="00791A69">
        <w:rPr>
          <w:rFonts w:ascii="Times New Roman" w:hAnsi="Times New Roman"/>
          <w:sz w:val="24"/>
          <w:szCs w:val="24"/>
        </w:rPr>
        <w:t>, екстреної іммобілізації, а також запасу критично важливих лікарських засобів, зокрема, знеболювальних, антибіотиків, імунобіологічних препаратів (вакцин), антисептичних засобів, засобів індивідуального захисту тощо (медичний кошик).</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shd w:val="clear" w:color="auto" w:fill="FFFFFF"/>
        </w:rPr>
        <w:t>Готовність до з</w:t>
      </w:r>
      <w:r w:rsidRPr="00791A69">
        <w:rPr>
          <w:rFonts w:ascii="Times New Roman" w:hAnsi="Times New Roman"/>
          <w:sz w:val="24"/>
          <w:szCs w:val="24"/>
        </w:rPr>
        <w:t xml:space="preserve">абезпечення дотримання принципів </w:t>
      </w:r>
      <w:proofErr w:type="spellStart"/>
      <w:r w:rsidRPr="00791A69">
        <w:rPr>
          <w:rFonts w:ascii="Times New Roman" w:hAnsi="Times New Roman"/>
          <w:sz w:val="24"/>
          <w:szCs w:val="24"/>
        </w:rPr>
        <w:t>безбар’єрності</w:t>
      </w:r>
      <w:proofErr w:type="spellEnd"/>
      <w:r w:rsidRPr="00791A69">
        <w:rPr>
          <w:rFonts w:ascii="Times New Roman" w:hAnsi="Times New Roman"/>
          <w:sz w:val="24"/>
          <w:szCs w:val="24"/>
        </w:rPr>
        <w:t xml:space="preserve"> та інклюзії при наданні медичної допомоги, зокрема з використанням методів і засобів телемедицини відповідно до нормативно-правових актів.</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оцінки стану здоров’я пацієнтів, зокрема, виявлення ознак насильства та дотримання вимог законодавства у сфері протидії насильству.</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9E095D" w:rsidRPr="00791A69" w:rsidRDefault="009E095D" w:rsidP="009E095D">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9E095D" w:rsidRPr="00791A69" w:rsidRDefault="009E095D" w:rsidP="009E095D">
      <w:pPr>
        <w:shd w:val="clear" w:color="auto" w:fill="FFFFFF"/>
        <w:spacing w:line="240" w:lineRule="auto"/>
        <w:ind w:left="720"/>
        <w:jc w:val="both"/>
        <w:rPr>
          <w:rFonts w:ascii="Times New Roman" w:hAnsi="Times New Roman"/>
          <w:sz w:val="24"/>
          <w:szCs w:val="24"/>
        </w:rPr>
      </w:pPr>
    </w:p>
    <w:p w:rsidR="009E095D" w:rsidRPr="00791A69" w:rsidRDefault="009E095D" w:rsidP="009E095D">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Вимоги до спеціалізації та кількості фахівців, які працюють на посадах:</w:t>
      </w:r>
    </w:p>
    <w:p w:rsidR="009E095D" w:rsidRPr="00791A69" w:rsidRDefault="009E095D" w:rsidP="009E095D">
      <w:pPr>
        <w:shd w:val="clear" w:color="auto" w:fill="FFFFFF"/>
        <w:spacing w:before="240" w:line="240" w:lineRule="auto"/>
        <w:ind w:firstLine="567"/>
        <w:jc w:val="both"/>
        <w:rPr>
          <w:rFonts w:ascii="Times New Roman" w:hAnsi="Times New Roman"/>
          <w:sz w:val="24"/>
          <w:szCs w:val="24"/>
        </w:rPr>
      </w:pPr>
      <w:r w:rsidRPr="00791A69">
        <w:rPr>
          <w:rFonts w:ascii="Times New Roman" w:hAnsi="Times New Roman"/>
          <w:sz w:val="24"/>
          <w:szCs w:val="24"/>
        </w:rPr>
        <w:t>1. За місцем надання медичних послуг:</w:t>
      </w:r>
    </w:p>
    <w:p w:rsidR="009E095D" w:rsidRPr="00791A69" w:rsidRDefault="009E095D" w:rsidP="009E095D">
      <w:pPr>
        <w:shd w:val="clear" w:color="auto" w:fill="FFFFFF"/>
        <w:spacing w:line="240" w:lineRule="auto"/>
        <w:ind w:firstLine="567"/>
        <w:jc w:val="both"/>
        <w:rPr>
          <w:rFonts w:ascii="Times New Roman" w:hAnsi="Times New Roman"/>
          <w:sz w:val="24"/>
          <w:szCs w:val="24"/>
        </w:rPr>
      </w:pPr>
      <w:r w:rsidRPr="00791A69">
        <w:rPr>
          <w:rFonts w:ascii="Times New Roman" w:hAnsi="Times New Roman"/>
          <w:sz w:val="24"/>
          <w:szCs w:val="24"/>
        </w:rPr>
        <w:t>1.1. Для ЗОЗ інфекційного профілю:</w:t>
      </w:r>
    </w:p>
    <w:p w:rsidR="009E095D" w:rsidRPr="00791A69" w:rsidRDefault="009E095D" w:rsidP="009E095D">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a. Лікар-інфекціоніст та/або лікар-інфекціоніст дитячий – щонайменше 6 осіб із зазначеного переліку, 4 з яких за основним місцем роботи в цьому ЗОЗ та 2 за основним місцем роботи в цьому ЗОЗ або за сумісництвом для забезпечення надання цілодобової допомоги пацієнтам, постраждалим від НС інфекційного характеру.</w:t>
      </w:r>
    </w:p>
    <w:p w:rsidR="009E095D" w:rsidRPr="00791A69" w:rsidRDefault="009E095D" w:rsidP="009E095D">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b.   Сестра медична (брат медичний) – щонайменше 16 особи, 12 з яких за основним місцем роботи в цьому ЗОЗ та 4 за основним місцем роботи в цьому ЗОЗ або за сумісництвом та можуть забезпечити надання цілодобової допомоги постраждалим.</w:t>
      </w:r>
    </w:p>
    <w:p w:rsidR="009E095D" w:rsidRPr="00791A69" w:rsidRDefault="009E095D" w:rsidP="009E095D">
      <w:pPr>
        <w:shd w:val="clear" w:color="auto" w:fill="FFFFFF"/>
        <w:spacing w:before="240" w:line="240" w:lineRule="auto"/>
        <w:ind w:firstLine="567"/>
        <w:rPr>
          <w:rFonts w:ascii="Times New Roman" w:hAnsi="Times New Roman"/>
          <w:sz w:val="24"/>
          <w:szCs w:val="24"/>
        </w:rPr>
      </w:pPr>
      <w:r w:rsidRPr="00791A69">
        <w:rPr>
          <w:rFonts w:ascii="Times New Roman" w:hAnsi="Times New Roman"/>
          <w:sz w:val="24"/>
          <w:szCs w:val="24"/>
        </w:rPr>
        <w:t>АБО</w:t>
      </w:r>
    </w:p>
    <w:p w:rsidR="009E095D" w:rsidRPr="00791A69" w:rsidRDefault="009E095D" w:rsidP="009E095D">
      <w:pPr>
        <w:shd w:val="clear" w:color="auto" w:fill="FFFFFF"/>
        <w:spacing w:line="240" w:lineRule="auto"/>
        <w:ind w:firstLine="567"/>
        <w:jc w:val="both"/>
        <w:rPr>
          <w:rFonts w:ascii="Times New Roman" w:hAnsi="Times New Roman"/>
          <w:sz w:val="24"/>
          <w:szCs w:val="24"/>
        </w:rPr>
      </w:pPr>
      <w:r w:rsidRPr="00791A69">
        <w:rPr>
          <w:rFonts w:ascii="Times New Roman" w:hAnsi="Times New Roman"/>
          <w:sz w:val="24"/>
          <w:szCs w:val="24"/>
        </w:rPr>
        <w:t>Для ЗОЗ неінфекційного профілю:</w:t>
      </w:r>
    </w:p>
    <w:p w:rsidR="009E095D" w:rsidRPr="00791A69" w:rsidRDefault="009E095D" w:rsidP="009E095D">
      <w:pPr>
        <w:pStyle w:val="a3"/>
        <w:numPr>
          <w:ilvl w:val="1"/>
          <w:numId w:val="89"/>
        </w:numPr>
        <w:shd w:val="clear" w:color="auto" w:fill="FFFFFF"/>
        <w:spacing w:before="240"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 будь-якої спеціальності терапевтичного профілю (лікар-терапевт, та/або лікар-терапевт підлітковий, та/або лікар-алерголог, та/або лікар-алерголог дитячий, та/або лікар-гастроентеролог, та/або лікар-гастроентеролог дитячий, та/або лікар-гематолог, та/або лікар-гематолог дитячий, та/або лікар-геріатр, та/або лікар-</w:t>
      </w:r>
      <w:proofErr w:type="spellStart"/>
      <w:r w:rsidRPr="00791A69">
        <w:rPr>
          <w:rFonts w:ascii="Times New Roman" w:hAnsi="Times New Roman"/>
          <w:sz w:val="24"/>
          <w:szCs w:val="24"/>
        </w:rPr>
        <w:t>дерматовенеролог</w:t>
      </w:r>
      <w:proofErr w:type="spellEnd"/>
      <w:r w:rsidRPr="00791A69">
        <w:rPr>
          <w:rFonts w:ascii="Times New Roman" w:hAnsi="Times New Roman"/>
          <w:sz w:val="24"/>
          <w:szCs w:val="24"/>
        </w:rPr>
        <w:t>, та/або лікар-</w:t>
      </w:r>
      <w:proofErr w:type="spellStart"/>
      <w:r w:rsidRPr="00791A69">
        <w:rPr>
          <w:rFonts w:ascii="Times New Roman" w:hAnsi="Times New Roman"/>
          <w:sz w:val="24"/>
          <w:szCs w:val="24"/>
        </w:rPr>
        <w:t>дерматовенеролог</w:t>
      </w:r>
      <w:proofErr w:type="spellEnd"/>
      <w:r w:rsidRPr="00791A69">
        <w:rPr>
          <w:rFonts w:ascii="Times New Roman" w:hAnsi="Times New Roman"/>
          <w:sz w:val="24"/>
          <w:szCs w:val="24"/>
        </w:rPr>
        <w:t xml:space="preserve"> дитячий, та/або лікар-ендокринолог, та/або лікар-ендокринолог дитячий, та/або лікар-імунолог, та/або лікар-імунолог дитячий, та/або лікар-імунолог клінічний, та/або лікар- кардіолог, та/або лікар-кардіолог дитячий, та/або лікар-</w:t>
      </w:r>
      <w:proofErr w:type="spellStart"/>
      <w:r w:rsidRPr="00791A69">
        <w:rPr>
          <w:rFonts w:ascii="Times New Roman" w:hAnsi="Times New Roman"/>
          <w:sz w:val="24"/>
          <w:szCs w:val="24"/>
        </w:rPr>
        <w:t>кардіоревматолог</w:t>
      </w:r>
      <w:proofErr w:type="spellEnd"/>
      <w:r w:rsidRPr="00791A69">
        <w:rPr>
          <w:rFonts w:ascii="Times New Roman" w:hAnsi="Times New Roman"/>
          <w:sz w:val="24"/>
          <w:szCs w:val="24"/>
        </w:rPr>
        <w:t xml:space="preserve"> дитячий, та/або лікар-невропатолог, та/або лікар-невролог дитячий, та/або лікар- нефролог, та/або лікар-нефролог дитячий, та/або лікар-педіатр, та/або лікар-педіатр-</w:t>
      </w:r>
      <w:proofErr w:type="spellStart"/>
      <w:r w:rsidRPr="00791A69">
        <w:rPr>
          <w:rFonts w:ascii="Times New Roman" w:hAnsi="Times New Roman"/>
          <w:sz w:val="24"/>
          <w:szCs w:val="24"/>
        </w:rPr>
        <w:t>неонатолог</w:t>
      </w:r>
      <w:proofErr w:type="spellEnd"/>
      <w:r w:rsidRPr="00791A69">
        <w:rPr>
          <w:rFonts w:ascii="Times New Roman" w:hAnsi="Times New Roman"/>
          <w:sz w:val="24"/>
          <w:szCs w:val="24"/>
        </w:rPr>
        <w:t>, та/або лікар-</w:t>
      </w:r>
      <w:proofErr w:type="spellStart"/>
      <w:r w:rsidRPr="00791A69">
        <w:rPr>
          <w:rFonts w:ascii="Times New Roman" w:hAnsi="Times New Roman"/>
          <w:sz w:val="24"/>
          <w:szCs w:val="24"/>
        </w:rPr>
        <w:t>пульмонолог</w:t>
      </w:r>
      <w:proofErr w:type="spellEnd"/>
      <w:r w:rsidRPr="00791A69">
        <w:rPr>
          <w:rFonts w:ascii="Times New Roman" w:hAnsi="Times New Roman"/>
          <w:sz w:val="24"/>
          <w:szCs w:val="24"/>
        </w:rPr>
        <w:t>, та/або лікар-</w:t>
      </w:r>
      <w:proofErr w:type="spellStart"/>
      <w:r w:rsidRPr="00791A69">
        <w:rPr>
          <w:rFonts w:ascii="Times New Roman" w:hAnsi="Times New Roman"/>
          <w:sz w:val="24"/>
          <w:szCs w:val="24"/>
        </w:rPr>
        <w:t>пульмонолог</w:t>
      </w:r>
      <w:proofErr w:type="spellEnd"/>
      <w:r w:rsidRPr="00791A69">
        <w:rPr>
          <w:rFonts w:ascii="Times New Roman" w:hAnsi="Times New Roman"/>
          <w:sz w:val="24"/>
          <w:szCs w:val="24"/>
        </w:rPr>
        <w:t xml:space="preserve"> дитячий, та/або лікар-ревматолог, та/або лікар-ревматолог дитячий, та/або лікар-токсиколог) - щонайменше 6 осіб, 4 з яких за основним місцем роботи в цьому ЗОЗ та 2 за основним місцем роботи в цьому ЗОЗ або за сумісництвом, для забезпечення надання цілодобової допомоги пацієнтам, постраждалим від НС неінфекційного характеру.</w:t>
      </w:r>
    </w:p>
    <w:p w:rsidR="009E095D" w:rsidRPr="00791A69" w:rsidRDefault="009E095D" w:rsidP="009E095D">
      <w:pPr>
        <w:pStyle w:val="a3"/>
        <w:numPr>
          <w:ilvl w:val="1"/>
          <w:numId w:val="89"/>
        </w:numPr>
        <w:shd w:val="clear" w:color="auto" w:fill="FFFFFF"/>
        <w:spacing w:before="240" w:line="240" w:lineRule="auto"/>
        <w:ind w:left="0" w:firstLine="567"/>
        <w:jc w:val="both"/>
        <w:rPr>
          <w:rFonts w:ascii="Times New Roman" w:hAnsi="Times New Roman"/>
          <w:sz w:val="24"/>
          <w:szCs w:val="24"/>
        </w:rPr>
      </w:pPr>
      <w:r w:rsidRPr="00791A69">
        <w:rPr>
          <w:rFonts w:ascii="Times New Roman" w:hAnsi="Times New Roman"/>
          <w:sz w:val="24"/>
          <w:szCs w:val="24"/>
        </w:rPr>
        <w:t>Лікар-ортопед  травматолог  та/або  лікар-ортопед-травматолог  дитячий</w:t>
      </w:r>
      <w:r w:rsidRPr="00791A69">
        <w:rPr>
          <w:rFonts w:ascii="Times New Roman" w:hAnsi="Times New Roman"/>
          <w:sz w:val="24"/>
          <w:szCs w:val="24"/>
          <w:lang w:val="uk-UA"/>
        </w:rPr>
        <w:t>-</w:t>
      </w:r>
      <w:r w:rsidRPr="00791A69">
        <w:rPr>
          <w:rFonts w:ascii="Times New Roman" w:hAnsi="Times New Roman"/>
          <w:sz w:val="24"/>
          <w:szCs w:val="24"/>
        </w:rPr>
        <w:t>щонайменше 3 особи, які працюють за основним місцем роботи в цьому ЗОЗ або за сумісництвом, для забезпечення надання цілодобової допомоги пацієнтам, постраждалим від НС неінфекційного характеру.</w:t>
      </w:r>
    </w:p>
    <w:p w:rsidR="009E095D" w:rsidRPr="00791A69" w:rsidRDefault="009E095D" w:rsidP="009E095D">
      <w:pPr>
        <w:pStyle w:val="a3"/>
        <w:numPr>
          <w:ilvl w:val="1"/>
          <w:numId w:val="89"/>
        </w:numPr>
        <w:shd w:val="clear" w:color="auto" w:fill="FFFFFF"/>
        <w:spacing w:before="240" w:line="240" w:lineRule="auto"/>
        <w:ind w:left="0" w:right="100" w:firstLine="567"/>
        <w:jc w:val="both"/>
        <w:rPr>
          <w:rFonts w:ascii="Times New Roman" w:hAnsi="Times New Roman"/>
          <w:sz w:val="24"/>
          <w:szCs w:val="24"/>
        </w:rPr>
      </w:pPr>
      <w:r w:rsidRPr="00791A69">
        <w:rPr>
          <w:rFonts w:ascii="Times New Roman" w:hAnsi="Times New Roman"/>
          <w:sz w:val="24"/>
          <w:szCs w:val="24"/>
        </w:rPr>
        <w:lastRenderedPageBreak/>
        <w:t>Лікар будь-якої спеціальності хірургічного профілю (лікар-акушер-гінеколог та/або лікар-гінеколог дитячого та підліткового віку, та/або лікар-гінеколог- онколог, та/або лікар-кардіолог інтервенційний, та/або лікар-</w:t>
      </w:r>
      <w:proofErr w:type="spellStart"/>
      <w:r w:rsidRPr="00791A69">
        <w:rPr>
          <w:rFonts w:ascii="Times New Roman" w:hAnsi="Times New Roman"/>
          <w:sz w:val="24"/>
          <w:szCs w:val="24"/>
        </w:rPr>
        <w:t>комбустіолог</w:t>
      </w:r>
      <w:proofErr w:type="spellEnd"/>
      <w:r w:rsidRPr="00791A69">
        <w:rPr>
          <w:rFonts w:ascii="Times New Roman" w:hAnsi="Times New Roman"/>
          <w:sz w:val="24"/>
          <w:szCs w:val="24"/>
        </w:rPr>
        <w:t xml:space="preserve">, та/або лікар-нейрохірург, та/або лікар-нейрохірург дитячий, та/або лікар-онколог, та/або лікар-онколог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791A69">
        <w:rPr>
          <w:rFonts w:ascii="Times New Roman" w:hAnsi="Times New Roman"/>
          <w:sz w:val="24"/>
          <w:szCs w:val="24"/>
        </w:rPr>
        <w:t>торакальний</w:t>
      </w:r>
      <w:proofErr w:type="spellEnd"/>
      <w:r w:rsidRPr="00791A69">
        <w:rPr>
          <w:rFonts w:ascii="Times New Roman" w:hAnsi="Times New Roman"/>
          <w:sz w:val="24"/>
          <w:szCs w:val="24"/>
        </w:rPr>
        <w:t xml:space="preserve">, та/або лікар-хірург </w:t>
      </w:r>
      <w:proofErr w:type="spellStart"/>
      <w:r w:rsidRPr="00791A69">
        <w:rPr>
          <w:rFonts w:ascii="Times New Roman" w:hAnsi="Times New Roman"/>
          <w:sz w:val="24"/>
          <w:szCs w:val="24"/>
        </w:rPr>
        <w:t>щелепно</w:t>
      </w:r>
      <w:proofErr w:type="spellEnd"/>
      <w:r w:rsidRPr="00791A69">
        <w:rPr>
          <w:rFonts w:ascii="Times New Roman" w:hAnsi="Times New Roman"/>
          <w:sz w:val="24"/>
          <w:szCs w:val="24"/>
        </w:rPr>
        <w:t>-лицевий)</w:t>
      </w:r>
      <w:r w:rsidRPr="00791A69">
        <w:rPr>
          <w:rFonts w:ascii="Times New Roman" w:hAnsi="Times New Roman"/>
          <w:b/>
          <w:bCs/>
          <w:sz w:val="24"/>
          <w:szCs w:val="24"/>
        </w:rPr>
        <w:t xml:space="preserve"> - </w:t>
      </w:r>
      <w:r w:rsidRPr="00791A69">
        <w:rPr>
          <w:rFonts w:ascii="Times New Roman" w:hAnsi="Times New Roman"/>
          <w:sz w:val="24"/>
          <w:szCs w:val="24"/>
        </w:rPr>
        <w:t>щонайменше 3 особи, 2 з яких за основним місцем роботи в цьому ЗОЗ та 1 за основним місцем роботи в цьому ЗОЗ або за сумісництвом, для забезпечення надання цілодобової допомоги пацієнтам, постраждалим від НС неінфекційного характеру.</w:t>
      </w:r>
    </w:p>
    <w:p w:rsidR="009E095D" w:rsidRPr="00791A69" w:rsidRDefault="009E095D" w:rsidP="009E095D">
      <w:pPr>
        <w:pStyle w:val="a3"/>
        <w:numPr>
          <w:ilvl w:val="1"/>
          <w:numId w:val="89"/>
        </w:numPr>
        <w:shd w:val="clear" w:color="auto" w:fill="FFFFFF"/>
        <w:spacing w:after="240" w:line="240" w:lineRule="auto"/>
        <w:ind w:left="0" w:right="100" w:firstLine="567"/>
        <w:jc w:val="both"/>
        <w:rPr>
          <w:rFonts w:ascii="Times New Roman" w:hAnsi="Times New Roman"/>
          <w:sz w:val="24"/>
          <w:szCs w:val="24"/>
        </w:rPr>
      </w:pPr>
      <w:r w:rsidRPr="00791A69">
        <w:rPr>
          <w:rFonts w:ascii="Times New Roman" w:hAnsi="Times New Roman"/>
          <w:sz w:val="24"/>
          <w:szCs w:val="24"/>
        </w:rPr>
        <w:t>Сестра медична (брат медичний) – щонайменше 16 особи, 12 з яких за основним місцем роботи в цьому ЗОЗ та 4 за основним місцем роботи в цьому ЗОЗ або за сумісництвом та можуть забезпечити надання цілодобової допомоги постраждалим.</w:t>
      </w:r>
    </w:p>
    <w:p w:rsidR="009E095D" w:rsidRPr="00791A69" w:rsidRDefault="009E095D" w:rsidP="009E095D">
      <w:pPr>
        <w:shd w:val="clear" w:color="auto" w:fill="FFFFFF"/>
        <w:spacing w:before="240" w:line="240" w:lineRule="auto"/>
        <w:ind w:right="260" w:firstLine="567"/>
        <w:jc w:val="both"/>
        <w:rPr>
          <w:rFonts w:ascii="Times New Roman" w:hAnsi="Times New Roman"/>
          <w:sz w:val="24"/>
          <w:szCs w:val="24"/>
        </w:rPr>
      </w:pPr>
      <w:r w:rsidRPr="00791A69">
        <w:rPr>
          <w:rFonts w:ascii="Times New Roman" w:hAnsi="Times New Roman"/>
          <w:sz w:val="24"/>
          <w:szCs w:val="24"/>
        </w:rPr>
        <w:t>1.2. У відділенні анестезіології та інтенсивної терапії та/або відділенні інтенсивної терапії:</w:t>
      </w:r>
    </w:p>
    <w:p w:rsidR="009E095D" w:rsidRPr="00791A69" w:rsidRDefault="009E095D" w:rsidP="009E095D">
      <w:pPr>
        <w:pStyle w:val="a3"/>
        <w:numPr>
          <w:ilvl w:val="1"/>
          <w:numId w:val="90"/>
        </w:numPr>
        <w:shd w:val="clear" w:color="auto" w:fill="FFFFFF"/>
        <w:spacing w:line="240" w:lineRule="auto"/>
        <w:ind w:left="0" w:right="102" w:firstLine="567"/>
        <w:jc w:val="both"/>
        <w:rPr>
          <w:rFonts w:ascii="Times New Roman" w:hAnsi="Times New Roman"/>
          <w:sz w:val="24"/>
          <w:szCs w:val="24"/>
        </w:rPr>
      </w:pPr>
      <w:r w:rsidRPr="00791A69">
        <w:rPr>
          <w:rFonts w:ascii="Times New Roman" w:hAnsi="Times New Roman"/>
          <w:sz w:val="24"/>
          <w:szCs w:val="24"/>
        </w:rPr>
        <w:t>Лікар-анестезіолог та/або лікар-анестезіолог дитячий – щонайменше 4 особи із зазначеного переліку, 2 з яких за основним місцем роботи в цьому ЗОЗ та 2 за основним місцем роботи в цьому ЗОЗ або за сумісництвом.</w:t>
      </w:r>
    </w:p>
    <w:p w:rsidR="009E095D" w:rsidRPr="00791A69" w:rsidRDefault="009E095D" w:rsidP="009E095D">
      <w:pPr>
        <w:pStyle w:val="a3"/>
        <w:numPr>
          <w:ilvl w:val="1"/>
          <w:numId w:val="90"/>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Сестра медична (брат медичний) – щонайменше 12 осіб, 8 з яких за основним місцем роботи в цьому ЗОЗ та 4 за основним місцем роботи в цьому ЗОЗ або за сумісництвом.</w:t>
      </w:r>
    </w:p>
    <w:p w:rsidR="009E095D" w:rsidRPr="00791A69" w:rsidRDefault="009E095D" w:rsidP="009E095D">
      <w:pPr>
        <w:shd w:val="clear" w:color="auto" w:fill="FFFFFF"/>
        <w:spacing w:line="240" w:lineRule="auto"/>
        <w:ind w:right="100"/>
        <w:jc w:val="both"/>
        <w:rPr>
          <w:rFonts w:ascii="Times New Roman" w:hAnsi="Times New Roman"/>
          <w:sz w:val="24"/>
          <w:szCs w:val="24"/>
          <w:lang w:val="uk-UA"/>
        </w:rPr>
      </w:pPr>
    </w:p>
    <w:p w:rsidR="009E095D" w:rsidRPr="00791A69" w:rsidRDefault="009E095D" w:rsidP="009E095D">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1.3. У відділенні екстреної (невідкладної) медичної допомоги (для неінфекційних ЗОЗ):</w:t>
      </w:r>
    </w:p>
    <w:p w:rsidR="009E095D" w:rsidRPr="00791A69" w:rsidRDefault="009E095D" w:rsidP="009E095D">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a. Лікар з медицини невідкладних станів – щонайменше 2 особи, які працюють за основним місцем роботи в цьому ЗОЗ або за сумісництвом.</w:t>
      </w:r>
    </w:p>
    <w:p w:rsidR="009E095D" w:rsidRPr="00791A69" w:rsidRDefault="009E095D" w:rsidP="009E095D">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b.   Сестра медична (брат медичний) та/або фельдшер, та/або фельдшер з медицини невідкладних станів, та/або парамедик – щонайменше 4 особи із зазначеного переліку, 2 з яких за основним місцем роботи в цьому ЗОЗ та 2 за основним місцем роботи в цьому ЗОЗ або за сумісництвом.</w:t>
      </w:r>
    </w:p>
    <w:p w:rsidR="009E095D" w:rsidRPr="00791A69" w:rsidRDefault="009E095D" w:rsidP="009E095D">
      <w:pPr>
        <w:shd w:val="clear" w:color="auto" w:fill="FFFFFF"/>
        <w:spacing w:before="240" w:line="240" w:lineRule="auto"/>
        <w:ind w:firstLine="567"/>
        <w:rPr>
          <w:rFonts w:ascii="Times New Roman" w:hAnsi="Times New Roman"/>
          <w:sz w:val="24"/>
          <w:szCs w:val="24"/>
        </w:rPr>
      </w:pPr>
      <w:r w:rsidRPr="00791A69">
        <w:rPr>
          <w:rFonts w:ascii="Times New Roman" w:hAnsi="Times New Roman"/>
          <w:sz w:val="24"/>
          <w:szCs w:val="24"/>
        </w:rPr>
        <w:t>2. У ЗОЗ:</w:t>
      </w:r>
    </w:p>
    <w:p w:rsidR="009E095D" w:rsidRPr="00791A69" w:rsidRDefault="009E095D" w:rsidP="009E095D">
      <w:pPr>
        <w:pStyle w:val="a3"/>
        <w:numPr>
          <w:ilvl w:val="1"/>
          <w:numId w:val="91"/>
        </w:numPr>
        <w:shd w:val="clear" w:color="auto" w:fill="FFFFFF"/>
        <w:spacing w:before="240"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 з ультразвукової діагностики – щонайменше 2 особи, які працюють за основним місцем роботи в цьому ЗОЗ або за сумісництвом.</w:t>
      </w:r>
    </w:p>
    <w:p w:rsidR="009E095D" w:rsidRPr="00791A69" w:rsidRDefault="009E095D" w:rsidP="009E095D">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Лікар-рентгенолог – щонайменше 2 особи, які працюють за основним місцем роботи в цьому ЗОЗ або за сумісництвом.</w:t>
      </w:r>
    </w:p>
    <w:p w:rsidR="009E095D" w:rsidRPr="00791A69" w:rsidRDefault="009E095D" w:rsidP="009E095D">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Лікар-психолог та/або лікар-психотерапевт, та/або клінічний психолог, та/або психолог – щонайменше 1 особа із зазначеного переліку, яка працює за основним місцем роботи в цьому ЗОЗ або за сумісництвом.</w:t>
      </w:r>
    </w:p>
    <w:p w:rsidR="009E095D" w:rsidRPr="00791A69" w:rsidRDefault="009E095D" w:rsidP="009E095D">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Лікар-лаборант та/або лікар-бактеріолог, та/бо бактеріолог та/або біохімік – щонайменше 2 особи із зазначеного переліку, які працюють за основним місцем роботи у цьому ЗОЗ</w:t>
      </w:r>
      <w:r w:rsidRPr="00791A69">
        <w:rPr>
          <w:rFonts w:ascii="Times New Roman" w:hAnsi="Times New Roman"/>
          <w:b/>
          <w:bCs/>
          <w:sz w:val="24"/>
          <w:szCs w:val="24"/>
        </w:rPr>
        <w:t xml:space="preserve"> </w:t>
      </w:r>
      <w:r w:rsidRPr="00791A69">
        <w:rPr>
          <w:rFonts w:ascii="Times New Roman" w:hAnsi="Times New Roman"/>
          <w:sz w:val="24"/>
          <w:szCs w:val="24"/>
        </w:rPr>
        <w:t>або за сумісництвом.</w:t>
      </w:r>
    </w:p>
    <w:p w:rsidR="009E095D" w:rsidRPr="00791A69" w:rsidRDefault="009E095D" w:rsidP="009E095D">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 xml:space="preserve">Фельдшер-лаборант та/або </w:t>
      </w:r>
      <w:proofErr w:type="spellStart"/>
      <w:r w:rsidRPr="00791A69">
        <w:rPr>
          <w:rFonts w:ascii="Times New Roman" w:hAnsi="Times New Roman"/>
          <w:sz w:val="24"/>
          <w:szCs w:val="24"/>
        </w:rPr>
        <w:t>цитоморфолог</w:t>
      </w:r>
      <w:proofErr w:type="spellEnd"/>
      <w:r w:rsidRPr="00791A69">
        <w:rPr>
          <w:rFonts w:ascii="Times New Roman" w:hAnsi="Times New Roman"/>
          <w:sz w:val="24"/>
          <w:szCs w:val="24"/>
        </w:rPr>
        <w:t>, та/або лаборант клініко- 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9E095D" w:rsidRPr="00791A69" w:rsidRDefault="009E095D" w:rsidP="009E095D">
      <w:pPr>
        <w:shd w:val="clear" w:color="auto" w:fill="FFFFFF"/>
        <w:spacing w:line="240" w:lineRule="auto"/>
        <w:ind w:left="720"/>
        <w:jc w:val="both"/>
        <w:rPr>
          <w:rFonts w:ascii="Times New Roman" w:hAnsi="Times New Roman"/>
          <w:sz w:val="24"/>
          <w:szCs w:val="24"/>
        </w:rPr>
      </w:pPr>
    </w:p>
    <w:p w:rsidR="009E095D" w:rsidRPr="00791A69" w:rsidRDefault="009E095D" w:rsidP="009E095D">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Вимоги до переліку обладнання:</w:t>
      </w:r>
    </w:p>
    <w:p w:rsidR="009E095D" w:rsidRPr="00791A69" w:rsidRDefault="009E095D" w:rsidP="009E095D">
      <w:pPr>
        <w:numPr>
          <w:ilvl w:val="0"/>
          <w:numId w:val="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 місцем надання медичних послуг (визначені підрозділи для госпіталізації пацієнтів, постраждалих  внаслідок НС):</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lastRenderedPageBreak/>
        <w:t>централізована та/або змішана, та/або децентралізована система постачання кисню з наявністю кисневих вихідних точок (розеток) у не менш ніж 20% ліжок відділення, (місця надання послуги), без урахування ліжок інтенсивної терапії;</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електрокардіограф багатоканальний;</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система ультразвукової візуалізації, зокрема на основі ефекту </w:t>
      </w:r>
      <w:proofErr w:type="spellStart"/>
      <w:r w:rsidRPr="00791A69">
        <w:rPr>
          <w:rFonts w:ascii="Times New Roman" w:hAnsi="Times New Roman"/>
          <w:sz w:val="24"/>
          <w:szCs w:val="24"/>
        </w:rPr>
        <w:t>Доплера</w:t>
      </w:r>
      <w:proofErr w:type="spellEnd"/>
      <w:r w:rsidRPr="00791A69">
        <w:rPr>
          <w:rFonts w:ascii="Times New Roman" w:hAnsi="Times New Roman"/>
          <w:sz w:val="24"/>
          <w:szCs w:val="24"/>
        </w:rPr>
        <w:t>;</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монітор пацієнта (SpO2, ЕКГ, температура тіла, </w:t>
      </w:r>
      <w:proofErr w:type="spellStart"/>
      <w:r w:rsidRPr="00791A69">
        <w:rPr>
          <w:rFonts w:ascii="Times New Roman" w:hAnsi="Times New Roman"/>
          <w:sz w:val="24"/>
          <w:szCs w:val="24"/>
        </w:rPr>
        <w:t>неінвазивне</w:t>
      </w:r>
      <w:proofErr w:type="spellEnd"/>
      <w:r w:rsidRPr="00791A69">
        <w:rPr>
          <w:rFonts w:ascii="Times New Roman" w:hAnsi="Times New Roman"/>
          <w:sz w:val="24"/>
          <w:szCs w:val="24"/>
        </w:rPr>
        <w:t xml:space="preserve"> вимірювання АТ) – щонайменше 1 на 4 ліжка;</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автоматичний дозатор лікувальних речовин – щонайменше 10;</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аспіратор (відсмоктувач);</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апарат для штучної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sz w:val="24"/>
          <w:szCs w:val="24"/>
        </w:rPr>
        <w:t xml:space="preserve">, ручний (мішок ручної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b/>
          <w:bCs/>
          <w:sz w:val="24"/>
          <w:szCs w:val="24"/>
        </w:rPr>
        <w:t>)</w:t>
      </w:r>
      <w:r w:rsidRPr="00791A69">
        <w:rPr>
          <w:rFonts w:ascii="Times New Roman" w:hAnsi="Times New Roman"/>
          <w:sz w:val="24"/>
          <w:szCs w:val="24"/>
        </w:rPr>
        <w:t>;</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глюкометр</w:t>
      </w:r>
      <w:proofErr w:type="spellEnd"/>
      <w:r w:rsidRPr="00791A69">
        <w:rPr>
          <w:rFonts w:ascii="Times New Roman" w:hAnsi="Times New Roman"/>
          <w:sz w:val="24"/>
          <w:szCs w:val="24"/>
        </w:rPr>
        <w:t>;</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пульсоксиметр</w:t>
      </w:r>
      <w:proofErr w:type="spellEnd"/>
      <w:r w:rsidRPr="00791A69">
        <w:rPr>
          <w:rFonts w:ascii="Times New Roman" w:hAnsi="Times New Roman"/>
          <w:sz w:val="24"/>
          <w:szCs w:val="24"/>
        </w:rPr>
        <w:t xml:space="preserve"> – щонайменше 4;</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тонометр та/або тонометр педіатричний з манжетками для дітей різного віку;</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термометр безконтактний – щонайменше 2;</w:t>
      </w:r>
    </w:p>
    <w:p w:rsidR="009E095D" w:rsidRPr="00791A69" w:rsidRDefault="009E095D" w:rsidP="009E095D">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ваги медичні, ростомір медичний, медичні ваги для немовлят (для дитячих відділень) за потребою.</w:t>
      </w:r>
    </w:p>
    <w:p w:rsidR="009E095D" w:rsidRPr="00791A69" w:rsidRDefault="009E095D" w:rsidP="009E095D">
      <w:pPr>
        <w:shd w:val="clear" w:color="auto" w:fill="FFFFFF"/>
        <w:spacing w:before="240" w:after="240" w:line="240" w:lineRule="auto"/>
        <w:ind w:firstLine="567"/>
        <w:jc w:val="both"/>
        <w:rPr>
          <w:rFonts w:ascii="Times New Roman" w:hAnsi="Times New Roman"/>
          <w:sz w:val="24"/>
          <w:szCs w:val="24"/>
        </w:rPr>
      </w:pPr>
      <w:r w:rsidRPr="00791A69">
        <w:rPr>
          <w:rFonts w:ascii="Times New Roman" w:hAnsi="Times New Roman"/>
          <w:sz w:val="24"/>
          <w:szCs w:val="24"/>
        </w:rPr>
        <w:t>1.1. У відділенні інтенсивної терапії:</w:t>
      </w:r>
    </w:p>
    <w:p w:rsidR="009E095D" w:rsidRPr="00791A69" w:rsidRDefault="009E095D" w:rsidP="009E095D">
      <w:pPr>
        <w:numPr>
          <w:ilvl w:val="0"/>
          <w:numId w:val="93"/>
        </w:numPr>
        <w:shd w:val="clear" w:color="auto" w:fill="FFFFFF"/>
        <w:spacing w:before="240"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91A69">
        <w:rPr>
          <w:rFonts w:ascii="Times New Roman" w:hAnsi="Times New Roman"/>
          <w:sz w:val="24"/>
          <w:szCs w:val="24"/>
        </w:rPr>
        <w:t>газифікаційна</w:t>
      </w:r>
      <w:proofErr w:type="spellEnd"/>
      <w:r w:rsidRPr="00791A69">
        <w:rPr>
          <w:rFonts w:ascii="Times New Roman" w:hAnsi="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апарат штучної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sz w:val="24"/>
          <w:szCs w:val="24"/>
        </w:rPr>
        <w:t xml:space="preserve"> – щонайменше 9;</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неінвазивна</w:t>
      </w:r>
      <w:proofErr w:type="spellEnd"/>
      <w:r w:rsidRPr="00791A69">
        <w:rPr>
          <w:rFonts w:ascii="Times New Roman" w:hAnsi="Times New Roman"/>
          <w:sz w:val="24"/>
          <w:szCs w:val="24"/>
        </w:rPr>
        <w:t xml:space="preserve"> система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sz w:val="24"/>
          <w:szCs w:val="24"/>
        </w:rPr>
        <w:t xml:space="preserve"> (BIPAP/CPAP) (додатковий апарат, якщо така опція відсутня в </w:t>
      </w:r>
      <w:proofErr w:type="spellStart"/>
      <w:r w:rsidRPr="00791A69">
        <w:rPr>
          <w:rFonts w:ascii="Times New Roman" w:hAnsi="Times New Roman"/>
          <w:sz w:val="24"/>
          <w:szCs w:val="24"/>
        </w:rPr>
        <w:t>апараті</w:t>
      </w:r>
      <w:proofErr w:type="spellEnd"/>
      <w:r w:rsidRPr="00791A69">
        <w:rPr>
          <w:rFonts w:ascii="Times New Roman" w:hAnsi="Times New Roman"/>
          <w:sz w:val="24"/>
          <w:szCs w:val="24"/>
        </w:rPr>
        <w:t xml:space="preserve"> ШВЛ) – щонайменше 4;</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рентгенівська діагностична портативна;</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ларингоскоп з набором клинків;</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моніторингу фізіологічних показників одного пацієнта (</w:t>
      </w:r>
      <w:proofErr w:type="spellStart"/>
      <w:r w:rsidRPr="00791A69">
        <w:rPr>
          <w:rFonts w:ascii="Times New Roman" w:hAnsi="Times New Roman"/>
          <w:sz w:val="24"/>
          <w:szCs w:val="24"/>
        </w:rPr>
        <w:t>неінвазивний</w:t>
      </w:r>
      <w:proofErr w:type="spellEnd"/>
      <w:r w:rsidRPr="00791A69">
        <w:rPr>
          <w:rFonts w:ascii="Times New Roman" w:hAnsi="Times New Roman"/>
          <w:sz w:val="24"/>
          <w:szCs w:val="24"/>
        </w:rPr>
        <w:t xml:space="preserve"> АТ, ЧСС, ЕКГ, SpO2, t) – щонайменше  9;</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автоматичний дозатор лікувальних речовин – щонайменше  9;</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аспіратор (відсмоктувач) – щонайменше  9;</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ліжко функціональне – щонайменше  9;</w:t>
      </w:r>
    </w:p>
    <w:p w:rsidR="009E095D" w:rsidRPr="00791A69" w:rsidRDefault="009E095D" w:rsidP="009E095D">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портативний дефібрилятор з функцією синхронізації, зокрема, з електродами для дефібриляції дітей усіх вікових груп у випадку надання допомоги дітям.</w:t>
      </w:r>
    </w:p>
    <w:p w:rsidR="009E095D" w:rsidRPr="00791A69" w:rsidRDefault="009E095D" w:rsidP="009E095D">
      <w:pPr>
        <w:shd w:val="clear" w:color="auto" w:fill="FFFFFF"/>
        <w:spacing w:before="240" w:after="240" w:line="240" w:lineRule="auto"/>
        <w:ind w:firstLine="567"/>
        <w:rPr>
          <w:rFonts w:ascii="Times New Roman" w:hAnsi="Times New Roman"/>
          <w:sz w:val="24"/>
          <w:szCs w:val="24"/>
        </w:rPr>
      </w:pPr>
      <w:r w:rsidRPr="00791A69">
        <w:rPr>
          <w:rFonts w:ascii="Times New Roman" w:hAnsi="Times New Roman"/>
          <w:sz w:val="24"/>
          <w:szCs w:val="24"/>
        </w:rPr>
        <w:t>2.   У ЗОЗ:</w:t>
      </w:r>
    </w:p>
    <w:p w:rsidR="009E095D" w:rsidRPr="00791A69" w:rsidRDefault="009E095D" w:rsidP="009E095D">
      <w:pPr>
        <w:numPr>
          <w:ilvl w:val="0"/>
          <w:numId w:val="94"/>
        </w:numPr>
        <w:shd w:val="clear" w:color="auto" w:fill="FFFFFF"/>
        <w:spacing w:before="240"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резервне джерело електропостачання;</w:t>
      </w:r>
    </w:p>
    <w:p w:rsidR="009E095D" w:rsidRPr="00791A69" w:rsidRDefault="009E095D" w:rsidP="009E095D">
      <w:pPr>
        <w:numPr>
          <w:ilvl w:val="0"/>
          <w:numId w:val="94"/>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автоматичне перемикальне комутаційне обладнання відповідно до ДСТУ IEC 60947-61: 2007;</w:t>
      </w:r>
    </w:p>
    <w:p w:rsidR="009E095D" w:rsidRPr="00791A69" w:rsidRDefault="009E095D" w:rsidP="009E095D">
      <w:pPr>
        <w:numPr>
          <w:ilvl w:val="0"/>
          <w:numId w:val="94"/>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рентгенівська діагностична та/або система рентгенівської комп'ютерної томографії.</w:t>
      </w:r>
    </w:p>
    <w:p w:rsidR="009E095D" w:rsidRPr="00791A69" w:rsidRDefault="009E095D" w:rsidP="009E095D">
      <w:pPr>
        <w:shd w:val="clear" w:color="auto" w:fill="FFFFFF"/>
        <w:spacing w:line="240" w:lineRule="auto"/>
        <w:ind w:left="720"/>
        <w:jc w:val="both"/>
        <w:rPr>
          <w:rFonts w:ascii="Times New Roman" w:hAnsi="Times New Roman"/>
          <w:sz w:val="24"/>
          <w:szCs w:val="24"/>
        </w:rPr>
      </w:pPr>
    </w:p>
    <w:p w:rsidR="009E095D" w:rsidRPr="00791A69" w:rsidRDefault="009E095D" w:rsidP="009E095D">
      <w:pPr>
        <w:shd w:val="clear" w:color="auto" w:fill="FFFFFF"/>
        <w:spacing w:after="20" w:line="240" w:lineRule="auto"/>
        <w:ind w:left="720"/>
        <w:jc w:val="both"/>
        <w:rPr>
          <w:rFonts w:ascii="Times New Roman" w:hAnsi="Times New Roman"/>
          <w:sz w:val="24"/>
          <w:szCs w:val="24"/>
        </w:rPr>
      </w:pPr>
      <w:r w:rsidRPr="00791A69">
        <w:rPr>
          <w:rFonts w:ascii="Times New Roman" w:hAnsi="Times New Roman"/>
          <w:i/>
          <w:iCs/>
          <w:sz w:val="24"/>
          <w:szCs w:val="24"/>
        </w:rPr>
        <w:t>Вимоги до медичного кошика:</w:t>
      </w:r>
    </w:p>
    <w:tbl>
      <w:tblPr>
        <w:tblW w:w="0" w:type="auto"/>
        <w:tblCellMar>
          <w:top w:w="15" w:type="dxa"/>
          <w:left w:w="15" w:type="dxa"/>
          <w:bottom w:w="15" w:type="dxa"/>
          <w:right w:w="15" w:type="dxa"/>
        </w:tblCellMar>
        <w:tblLook w:val="04A0" w:firstRow="1" w:lastRow="0" w:firstColumn="1" w:lastColumn="0" w:noHBand="0" w:noVBand="1"/>
      </w:tblPr>
      <w:tblGrid>
        <w:gridCol w:w="910"/>
        <w:gridCol w:w="1240"/>
        <w:gridCol w:w="2134"/>
        <w:gridCol w:w="1096"/>
        <w:gridCol w:w="869"/>
        <w:gridCol w:w="1102"/>
        <w:gridCol w:w="240"/>
        <w:gridCol w:w="2038"/>
      </w:tblGrid>
      <w:tr w:rsidR="009E095D" w:rsidRPr="00791A69" w:rsidTr="00D83418">
        <w:trPr>
          <w:trHeight w:val="135"/>
        </w:trPr>
        <w:tc>
          <w:tcPr>
            <w:tcW w:w="0" w:type="auto"/>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rPr>
                <w:rFonts w:ascii="Times New Roman" w:hAnsi="Times New Roman"/>
                <w:sz w:val="24"/>
                <w:szCs w:val="24"/>
              </w:rPr>
            </w:pPr>
            <w:r w:rsidRPr="00791A69">
              <w:rPr>
                <w:rFonts w:ascii="Times New Roman" w:hAnsi="Times New Roman"/>
                <w:b/>
                <w:bCs/>
                <w:sz w:val="24"/>
                <w:szCs w:val="24"/>
              </w:rPr>
              <w:t>Медичний кошик</w:t>
            </w:r>
          </w:p>
        </w:tc>
      </w:tr>
      <w:tr w:rsidR="009E095D" w:rsidRPr="00791A69" w:rsidTr="00D83418">
        <w:trPr>
          <w:trHeight w:val="70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АТХ код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Міжнародне непатентоване найменування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Форма випуску</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Дозування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Незнижувальний запас</w:t>
            </w:r>
          </w:p>
        </w:tc>
      </w:tr>
      <w:tr w:rsidR="009E095D" w:rsidRPr="00791A69" w:rsidTr="00D83418">
        <w:trPr>
          <w:trHeight w:val="60"/>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Анестетики</w:t>
            </w:r>
          </w:p>
        </w:tc>
        <w:tc>
          <w:tcPr>
            <w:tcW w:w="1156" w:type="dxa"/>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c>
          <w:tcPr>
            <w:tcW w:w="364" w:type="dxa"/>
            <w:tcBorders>
              <w:top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c>
          <w:tcPr>
            <w:tcW w:w="0" w:type="auto"/>
            <w:tcBorders>
              <w:top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before="100" w:beforeAutospacing="1" w:after="100" w:afterAutospacing="1" w:line="240" w:lineRule="auto"/>
              <w:ind w:left="360"/>
              <w:textAlignment w:val="baseline"/>
              <w:rPr>
                <w:rFonts w:ascii="Times New Roman" w:hAnsi="Times New Roman"/>
                <w:sz w:val="24"/>
                <w:szCs w:val="24"/>
              </w:rPr>
            </w:pPr>
            <w:r w:rsidRPr="00791A69">
              <w:rPr>
                <w:rFonts w:ascii="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N01AX03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Ketamine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25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N01BB02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Lidocaine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9E095D" w:rsidRPr="00791A69" w:rsidTr="00D83418">
        <w:trPr>
          <w:trHeight w:val="60"/>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Анальгетики</w:t>
            </w:r>
          </w:p>
        </w:tc>
        <w:tc>
          <w:tcPr>
            <w:tcW w:w="1156" w:type="dxa"/>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c>
          <w:tcPr>
            <w:tcW w:w="364" w:type="dxa"/>
            <w:tcBorders>
              <w:top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c>
          <w:tcPr>
            <w:tcW w:w="0" w:type="auto"/>
            <w:tcBorders>
              <w:top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M01AE01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Ibuprofen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N02AA01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Morphine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N02AA01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Morphine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 таблетки (негайного вивільнення)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N02BE01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Paracetamol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розчин оральний,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30 мг/мл;</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120 мг/ 5 мл та/або</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125 мг/ 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N02BE01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Paracetamol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для </w:t>
            </w:r>
            <w:proofErr w:type="spellStart"/>
            <w:r w:rsidRPr="00791A69">
              <w:rPr>
                <w:rFonts w:ascii="Times New Roman" w:hAnsi="Times New Roman"/>
                <w:sz w:val="24"/>
                <w:szCs w:val="24"/>
              </w:rPr>
              <w:t>інфузій</w:t>
            </w:r>
            <w:proofErr w:type="spellEnd"/>
            <w:r w:rsidRPr="00791A69">
              <w:rPr>
                <w:rFonts w:ascii="Times New Roman" w:hAnsi="Times New Roman"/>
                <w:sz w:val="24"/>
                <w:szCs w:val="24"/>
              </w:rPr>
              <w:t>,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фл</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N02BE01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Paracetamol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2000 </w:t>
            </w:r>
            <w:proofErr w:type="spellStart"/>
            <w:r w:rsidRPr="00791A69">
              <w:rPr>
                <w:rFonts w:ascii="Times New Roman" w:hAnsi="Times New Roman"/>
                <w:sz w:val="24"/>
                <w:szCs w:val="24"/>
              </w:rPr>
              <w:t>таб</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Протиалергійні лікарські засоби</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H02AB09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Hydrocortisone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порошок для </w:t>
            </w:r>
            <w:proofErr w:type="spellStart"/>
            <w:r w:rsidRPr="00791A69">
              <w:rPr>
                <w:rFonts w:ascii="Times New Roman" w:hAnsi="Times New Roman"/>
                <w:sz w:val="24"/>
                <w:szCs w:val="24"/>
              </w:rPr>
              <w:t>розчичну</w:t>
            </w:r>
            <w:proofErr w:type="spellEnd"/>
            <w:r w:rsidRPr="00791A69">
              <w:rPr>
                <w:rFonts w:ascii="Times New Roman" w:hAnsi="Times New Roman"/>
                <w:sz w:val="24"/>
                <w:szCs w:val="24"/>
              </w:rPr>
              <w:t xml:space="preserve"> для ін’єкцій (натрію </w:t>
            </w:r>
            <w:proofErr w:type="spellStart"/>
            <w:r w:rsidRPr="00791A69">
              <w:rPr>
                <w:rFonts w:ascii="Times New Roman" w:hAnsi="Times New Roman"/>
                <w:sz w:val="24"/>
                <w:szCs w:val="24"/>
              </w:rPr>
              <w:t>сукцинат</w:t>
            </w:r>
            <w:proofErr w:type="spellEnd"/>
            <w:r w:rsidRPr="00791A69">
              <w:rPr>
                <w:rFonts w:ascii="Times New Roman" w:hAnsi="Times New Roman"/>
                <w:sz w:val="24"/>
                <w:szCs w:val="24"/>
              </w:rPr>
              <w: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r w:rsidRPr="00791A69">
              <w:rPr>
                <w:rFonts w:ascii="Times New Roman" w:hAnsi="Times New Roman"/>
                <w:sz w:val="24"/>
                <w:szCs w:val="24"/>
              </w:rPr>
              <w:t>/</w:t>
            </w:r>
            <w:proofErr w:type="spellStart"/>
            <w:r w:rsidRPr="00791A69">
              <w:rPr>
                <w:rFonts w:ascii="Times New Roman" w:hAnsi="Times New Roman"/>
                <w:sz w:val="24"/>
                <w:szCs w:val="24"/>
              </w:rPr>
              <w:t>фл</w:t>
            </w:r>
            <w:proofErr w:type="spellEnd"/>
          </w:p>
        </w:tc>
      </w:tr>
      <w:tr w:rsidR="009E095D" w:rsidRPr="00791A69" w:rsidTr="00D83418">
        <w:trPr>
          <w:trHeight w:val="39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Антидоти</w:t>
            </w:r>
          </w:p>
        </w:tc>
        <w:tc>
          <w:tcPr>
            <w:tcW w:w="0" w:type="auto"/>
            <w:tcBorders>
              <w:top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A12AA03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Calcium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gluconate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V03AB15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Naloxone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0,4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амп</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b/>
                <w:bCs/>
                <w:sz w:val="24"/>
                <w:szCs w:val="24"/>
              </w:rPr>
              <w:t>Антиконвульсанти</w:t>
            </w:r>
            <w:proofErr w:type="spellEnd"/>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N03AF01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Carbamazepine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160 </w:t>
            </w:r>
            <w:proofErr w:type="spellStart"/>
            <w:r w:rsidRPr="00791A69">
              <w:rPr>
                <w:rFonts w:ascii="Times New Roman" w:hAnsi="Times New Roman"/>
                <w:sz w:val="24"/>
                <w:szCs w:val="24"/>
              </w:rPr>
              <w:t>таб</w:t>
            </w:r>
            <w:proofErr w:type="spellEnd"/>
          </w:p>
        </w:tc>
      </w:tr>
      <w:tr w:rsidR="009E095D" w:rsidRPr="00791A69" w:rsidTr="00D83418">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N05BA01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Diazepam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амп</w:t>
            </w:r>
            <w:proofErr w:type="spellEnd"/>
          </w:p>
        </w:tc>
      </w:tr>
      <w:tr w:rsidR="009E095D" w:rsidRPr="00791A69" w:rsidTr="00D83418">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rPr>
                <w:rFonts w:ascii="Times New Roman" w:hAnsi="Times New Roman"/>
                <w:sz w:val="24"/>
                <w:szCs w:val="24"/>
              </w:rPr>
            </w:pPr>
            <w:r w:rsidRPr="00791A69">
              <w:rPr>
                <w:rFonts w:ascii="Times New Roman" w:hAnsi="Times New Roman"/>
                <w:sz w:val="24"/>
                <w:szCs w:val="24"/>
              </w:rPr>
              <w:t xml:space="preserve">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N05C D08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b/>
                <w:bCs/>
                <w:sz w:val="24"/>
                <w:szCs w:val="24"/>
              </w:rPr>
              <w:t>Midazolam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5мг/мл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 xml:space="preserve">10 </w:t>
            </w:r>
            <w:proofErr w:type="spellStart"/>
            <w:r w:rsidRPr="00791A69">
              <w:rPr>
                <w:rFonts w:ascii="Times New Roman" w:hAnsi="Times New Roman"/>
                <w:b/>
                <w:bCs/>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N03AG01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Sodium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Valproate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сироп,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57,64 мг/мл </w:t>
            </w:r>
            <w:r w:rsidRPr="00791A69">
              <w:rPr>
                <w:rFonts w:ascii="Times New Roman" w:hAnsi="Times New Roman"/>
                <w:b/>
                <w:bCs/>
                <w:sz w:val="24"/>
                <w:szCs w:val="24"/>
              </w:rPr>
              <w:t>та/або</w:t>
            </w:r>
            <w:r w:rsidRPr="00791A69">
              <w:rPr>
                <w:rFonts w:ascii="Times New Roman" w:hAnsi="Times New Roman"/>
                <w:sz w:val="24"/>
                <w:szCs w:val="24"/>
              </w:rPr>
              <w:t xml:space="preserve"> 200 мг/ 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30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N03AG01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Sodium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Valproate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320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A12CC02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Magnesium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sulfate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75 </w:t>
            </w:r>
            <w:proofErr w:type="spellStart"/>
            <w:r w:rsidRPr="00791A69">
              <w:rPr>
                <w:rFonts w:ascii="Times New Roman" w:hAnsi="Times New Roman"/>
                <w:sz w:val="24"/>
                <w:szCs w:val="24"/>
              </w:rPr>
              <w:t>амп</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Антимікробні лікарські засоби</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P02CA03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Albendazole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400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1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J01CA04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Amoxicillin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1500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0"/>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J01FA10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Azithromycin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порошок для оральної </w:t>
            </w:r>
            <w:r w:rsidRPr="00791A69">
              <w:rPr>
                <w:rFonts w:ascii="Times New Roman" w:hAnsi="Times New Roman"/>
                <w:sz w:val="24"/>
                <w:szCs w:val="24"/>
              </w:rPr>
              <w:lastRenderedPageBreak/>
              <w:t>суспензії,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lastRenderedPageBreak/>
              <w:t>200/ 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w:t>
            </w:r>
            <w:r w:rsidRPr="00791A69">
              <w:rPr>
                <w:rFonts w:ascii="Times New Roman" w:hAnsi="Times New Roman"/>
                <w:sz w:val="24"/>
                <w:szCs w:val="24"/>
              </w:rPr>
              <w:lastRenderedPageBreak/>
              <w:t>медичну допомогу дітям)</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1"/>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J01FA10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Azithromycin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J01CE08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Benzathine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benzylpenicillin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порошок для розчину для ін’єкцій</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1.2 млн IU/флакон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фл</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3"/>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J01CE01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Benzylpenicillin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порошок для розчину для ін’єкцій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 млн IU/флакон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фл</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4"/>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J01DD01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Cefotaxime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порошок для розчину для ін’єкцій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 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800 </w:t>
            </w:r>
            <w:proofErr w:type="spellStart"/>
            <w:r w:rsidRPr="00791A69">
              <w:rPr>
                <w:rFonts w:ascii="Times New Roman" w:hAnsi="Times New Roman"/>
                <w:sz w:val="24"/>
                <w:szCs w:val="24"/>
              </w:rPr>
              <w:t>фл</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J01DD08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Cefixime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порошок для оральної суспензії,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 мг/5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6"/>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J01DD08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Cefixime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400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55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7"/>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J01DB01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Cefalexin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порошок для оральної суспензії,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250 мг/5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G01AF02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Clotrimazole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песарії</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 пес</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2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J01AA02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Doxycycline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9E095D" w:rsidRPr="00791A69" w:rsidTr="00D83418">
        <w:trPr>
          <w:trHeight w:val="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S01AA09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Tetracycline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очна мазь, туба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шт</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1"/>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G01AF01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Metronidazole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Серцево-судинні лікарські засоби</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B01AC06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Acetylsalicylic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2500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C08CA01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Aмlodipine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besylate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C07AB07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Bisoprolol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C09AA02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Enalapril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C01DA02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Glyceryl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trinitrate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спрей</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0,4 мг / доза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3 </w:t>
            </w:r>
            <w:proofErr w:type="spellStart"/>
            <w:r w:rsidRPr="00791A69">
              <w:rPr>
                <w:rFonts w:ascii="Times New Roman" w:hAnsi="Times New Roman"/>
                <w:sz w:val="24"/>
                <w:szCs w:val="24"/>
              </w:rPr>
              <w:t>шт</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C02AB01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Methyldopa</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250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таб</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Дерматологічні лікарські засоби</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P03AX01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Benzyl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benzoate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нашкірний розчин,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фл</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3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D01AC02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Miconazole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крем, туба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шт</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D06BA01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Silver</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sulfadiazine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крем, туба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25 </w:t>
            </w:r>
            <w:proofErr w:type="spellStart"/>
            <w:r w:rsidRPr="00791A69">
              <w:rPr>
                <w:rFonts w:ascii="Times New Roman" w:hAnsi="Times New Roman"/>
                <w:sz w:val="24"/>
                <w:szCs w:val="24"/>
              </w:rPr>
              <w:t>шт</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b/>
                <w:bCs/>
                <w:sz w:val="24"/>
                <w:szCs w:val="24"/>
              </w:rPr>
              <w:t>Діуретики</w:t>
            </w:r>
            <w:proofErr w:type="spellEnd"/>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C03CA01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Furosemide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2"/>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C03CA01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Furosemide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800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C03AA03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Hydrochlorothiazide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Препарати для шлунково кишкового тракту </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A03BA01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Atropine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A02BC02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Omeprazole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таблетки/капсули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капс</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що впливають на систему крові</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B03BB01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Folic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B01AB01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Heparin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sodium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5000 IU/мл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25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B03AE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Ferrous</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sulfate</w:t>
            </w:r>
            <w:proofErr w:type="spellEnd"/>
            <w:r w:rsidRPr="00791A69">
              <w:rPr>
                <w:rFonts w:ascii="Times New Roman" w:hAnsi="Times New Roman"/>
                <w:sz w:val="24"/>
                <w:szCs w:val="24"/>
              </w:rPr>
              <w:t xml:space="preserve"> + </w:t>
            </w:r>
            <w:proofErr w:type="spellStart"/>
            <w:r w:rsidRPr="00791A69">
              <w:rPr>
                <w:rFonts w:ascii="Times New Roman" w:hAnsi="Times New Roman"/>
                <w:sz w:val="24"/>
                <w:szCs w:val="24"/>
              </w:rPr>
              <w:t>folic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r w:rsidRPr="00791A69">
              <w:rPr>
                <w:rFonts w:ascii="Times New Roman" w:hAnsi="Times New Roman"/>
                <w:sz w:val="24"/>
                <w:szCs w:val="24"/>
              </w:rPr>
              <w:t xml:space="preserve"> (та аналоги)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 мг + 0,4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що впливають на респіраторну систему</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49"/>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R03BA01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Beclomethasone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інгалятор</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мкг</w:t>
            </w:r>
            <w:proofErr w:type="spellEnd"/>
            <w:r w:rsidRPr="00791A69">
              <w:rPr>
                <w:rFonts w:ascii="Times New Roman" w:hAnsi="Times New Roman"/>
                <w:sz w:val="24"/>
                <w:szCs w:val="24"/>
              </w:rPr>
              <w:t>/доза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75 </w:t>
            </w:r>
            <w:proofErr w:type="spellStart"/>
            <w:r w:rsidRPr="00791A69">
              <w:rPr>
                <w:rFonts w:ascii="Times New Roman" w:hAnsi="Times New Roman"/>
                <w:sz w:val="24"/>
                <w:szCs w:val="24"/>
              </w:rPr>
              <w:t>шт</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C01CA24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Epinephrine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Adrenaline</w:t>
            </w:r>
            <w:proofErr w:type="spellEnd"/>
            <w:r w:rsidRPr="00791A69">
              <w:rPr>
                <w:rFonts w:ascii="Times New Roman" w:hAnsi="Times New Roman"/>
                <w:sz w:val="24"/>
                <w:szCs w:val="24"/>
              </w:rPr>
              <w: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H02AB07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Prednisone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2"/>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R03AC02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Salbutamol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інгалятор або </w:t>
            </w:r>
          </w:p>
          <w:p w:rsidR="009E095D" w:rsidRPr="00791A69" w:rsidRDefault="009E095D" w:rsidP="00D83418">
            <w:pPr>
              <w:spacing w:line="240" w:lineRule="auto"/>
              <w:rPr>
                <w:rFonts w:ascii="Times New Roman" w:hAnsi="Times New Roman"/>
                <w:sz w:val="24"/>
                <w:szCs w:val="24"/>
              </w:rPr>
            </w:pP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респіраторний розчин для використання в розпилювачах-</w:t>
            </w:r>
            <w:proofErr w:type="spellStart"/>
            <w:r w:rsidRPr="00791A69">
              <w:rPr>
                <w:rFonts w:ascii="Times New Roman" w:hAnsi="Times New Roman"/>
                <w:sz w:val="24"/>
                <w:szCs w:val="24"/>
              </w:rPr>
              <w:t>небулайзерах</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мкг</w:t>
            </w:r>
            <w:proofErr w:type="spellEnd"/>
            <w:r w:rsidRPr="00791A69">
              <w:rPr>
                <w:rFonts w:ascii="Times New Roman" w:hAnsi="Times New Roman"/>
                <w:sz w:val="24"/>
                <w:szCs w:val="24"/>
              </w:rPr>
              <w:t>/доза або </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 мг/мл або 2,5 мг/2,5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75 </w:t>
            </w:r>
            <w:proofErr w:type="spellStart"/>
            <w:r w:rsidRPr="00791A69">
              <w:rPr>
                <w:rFonts w:ascii="Times New Roman" w:hAnsi="Times New Roman"/>
                <w:sz w:val="24"/>
                <w:szCs w:val="24"/>
              </w:rPr>
              <w:t>шт</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Розчини для корекції водних, електролітних і кислотних порушень</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2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3"/>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A07CA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Оral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rehydration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salt</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порошок для розведення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пакет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2000 </w:t>
            </w:r>
            <w:proofErr w:type="spellStart"/>
            <w:r w:rsidRPr="00791A69">
              <w:rPr>
                <w:rFonts w:ascii="Times New Roman" w:hAnsi="Times New Roman"/>
                <w:sz w:val="24"/>
                <w:szCs w:val="24"/>
              </w:rPr>
              <w:t>шт</w:t>
            </w:r>
            <w:proofErr w:type="spellEnd"/>
          </w:p>
        </w:tc>
      </w:tr>
      <w:tr w:rsidR="009E095D" w:rsidRPr="00791A69" w:rsidTr="00D83418">
        <w:trPr>
          <w:trHeight w:val="2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4"/>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B05BB01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Compound</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solution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of</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Sodium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lactate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Ringer</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lactate</w:t>
            </w:r>
            <w:proofErr w:type="spellEnd"/>
            <w:r w:rsidRPr="00791A69">
              <w:rPr>
                <w:rFonts w:ascii="Times New Roman" w:hAnsi="Times New Roman"/>
                <w:sz w:val="24"/>
                <w:szCs w:val="24"/>
              </w:rPr>
              <w: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флакон + система для в/в введення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для </w:t>
            </w:r>
            <w:proofErr w:type="spellStart"/>
            <w:r w:rsidRPr="00791A69">
              <w:rPr>
                <w:rFonts w:ascii="Times New Roman" w:hAnsi="Times New Roman"/>
                <w:sz w:val="24"/>
                <w:szCs w:val="24"/>
              </w:rPr>
              <w:t>інфузій</w:t>
            </w:r>
            <w:proofErr w:type="spellEnd"/>
            <w:r w:rsidRPr="00791A69">
              <w:rPr>
                <w:rFonts w:ascii="Times New Roman" w:hAnsi="Times New Roman"/>
                <w:sz w:val="24"/>
                <w:szCs w:val="24"/>
              </w:rPr>
              <w:t xml:space="preserve"> (400 та/або 500 та/або 1000 мл) з набором для в/в </w:t>
            </w:r>
            <w:proofErr w:type="spellStart"/>
            <w:r w:rsidRPr="00791A69">
              <w:rPr>
                <w:rFonts w:ascii="Times New Roman" w:hAnsi="Times New Roman"/>
                <w:sz w:val="24"/>
                <w:szCs w:val="24"/>
              </w:rPr>
              <w:t>інфузій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2000 комплектів</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B05BA03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Glucose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флакон + система для в/в введення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 розчин для </w:t>
            </w:r>
            <w:proofErr w:type="spellStart"/>
            <w:r w:rsidRPr="00791A69">
              <w:rPr>
                <w:rFonts w:ascii="Times New Roman" w:hAnsi="Times New Roman"/>
                <w:sz w:val="24"/>
                <w:szCs w:val="24"/>
              </w:rPr>
              <w:t>інфузій</w:t>
            </w:r>
            <w:proofErr w:type="spellEnd"/>
            <w:r w:rsidRPr="00791A69">
              <w:rPr>
                <w:rFonts w:ascii="Times New Roman" w:hAnsi="Times New Roman"/>
                <w:sz w:val="24"/>
                <w:szCs w:val="24"/>
              </w:rPr>
              <w:t xml:space="preserve"> (400 та/або 500 мл) з набором </w:t>
            </w:r>
            <w:r w:rsidRPr="00791A69">
              <w:rPr>
                <w:rFonts w:ascii="Times New Roman" w:hAnsi="Times New Roman"/>
                <w:sz w:val="24"/>
                <w:szCs w:val="24"/>
              </w:rPr>
              <w:lastRenderedPageBreak/>
              <w:t xml:space="preserve">для в/в </w:t>
            </w:r>
            <w:proofErr w:type="spellStart"/>
            <w:r w:rsidRPr="00791A69">
              <w:rPr>
                <w:rFonts w:ascii="Times New Roman" w:hAnsi="Times New Roman"/>
                <w:sz w:val="24"/>
                <w:szCs w:val="24"/>
              </w:rPr>
              <w:t>інфузій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lastRenderedPageBreak/>
              <w:t>1000 комплектів</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6"/>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B05BA03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Glucose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ампули/флакони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40% або 50% розчин для </w:t>
            </w:r>
            <w:proofErr w:type="spellStart"/>
            <w:r w:rsidRPr="00791A69">
              <w:rPr>
                <w:rFonts w:ascii="Times New Roman" w:hAnsi="Times New Roman"/>
                <w:sz w:val="24"/>
                <w:szCs w:val="24"/>
              </w:rPr>
              <w:t>інфузій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амп</w:t>
            </w:r>
            <w:proofErr w:type="spellEnd"/>
            <w:r w:rsidRPr="00791A69">
              <w:rPr>
                <w:rFonts w:ascii="Times New Roman" w:hAnsi="Times New Roman"/>
                <w:sz w:val="24"/>
                <w:szCs w:val="24"/>
              </w:rPr>
              <w:t>/</w:t>
            </w:r>
            <w:proofErr w:type="spellStart"/>
            <w:r w:rsidRPr="00791A69">
              <w:rPr>
                <w:rFonts w:ascii="Times New Roman" w:hAnsi="Times New Roman"/>
                <w:sz w:val="24"/>
                <w:szCs w:val="24"/>
              </w:rPr>
              <w:t>фл</w:t>
            </w:r>
            <w:proofErr w:type="spellEnd"/>
          </w:p>
        </w:tc>
      </w:tr>
      <w:tr w:rsidR="009E095D" w:rsidRPr="00791A69" w:rsidTr="00D83418">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7"/>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Вода для ін’єкцій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ампули/флакони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амп</w:t>
            </w:r>
            <w:proofErr w:type="spellEnd"/>
            <w:r w:rsidRPr="00791A69">
              <w:rPr>
                <w:rFonts w:ascii="Times New Roman" w:hAnsi="Times New Roman"/>
                <w:sz w:val="24"/>
                <w:szCs w:val="24"/>
              </w:rPr>
              <w:t>/</w:t>
            </w:r>
            <w:proofErr w:type="spellStart"/>
            <w:r w:rsidRPr="00791A69">
              <w:rPr>
                <w:rFonts w:ascii="Times New Roman" w:hAnsi="Times New Roman"/>
                <w:sz w:val="24"/>
                <w:szCs w:val="24"/>
              </w:rPr>
              <w:t>фл</w:t>
            </w:r>
            <w:proofErr w:type="spellEnd"/>
          </w:p>
        </w:tc>
      </w:tr>
      <w:tr w:rsidR="009E095D" w:rsidRPr="00791A69" w:rsidTr="00D83418">
        <w:trPr>
          <w:trHeight w:val="251"/>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Вітаміни</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A11CA01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Retinol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vitamin</w:t>
            </w:r>
            <w:proofErr w:type="spellEnd"/>
            <w:r w:rsidRPr="00791A69">
              <w:rPr>
                <w:rFonts w:ascii="Times New Roman" w:hAnsi="Times New Roman"/>
                <w:sz w:val="24"/>
                <w:szCs w:val="24"/>
              </w:rPr>
              <w:t xml:space="preserve"> A)</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100,000 IU/мл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фл</w:t>
            </w:r>
            <w:proofErr w:type="spellEnd"/>
          </w:p>
        </w:tc>
      </w:tr>
      <w:tr w:rsidR="009E095D" w:rsidRPr="00791A69" w:rsidTr="00D83418">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5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A11GA01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Ascorbic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9E095D" w:rsidRPr="00791A69" w:rsidTr="00D83418">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для лікування діабету та інших ендокринних порушень </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0"/>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A10BB01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Glibenclamide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1"/>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H03AA01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Levothyroxine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sodium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мкг</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400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A10BA02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Metformin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3"/>
              </w:numPr>
              <w:spacing w:before="100" w:beforeAutospacing="1" w:after="100" w:afterAutospacing="1" w:line="240" w:lineRule="auto"/>
              <w:textAlignment w:val="baseline"/>
              <w:rPr>
                <w:rFonts w:ascii="Times New Roman" w:hAnsi="Times New Roman"/>
                <w:sz w:val="24"/>
                <w:szCs w:val="24"/>
              </w:rPr>
            </w:pPr>
          </w:p>
          <w:p w:rsidR="009E095D" w:rsidRPr="00791A69" w:rsidRDefault="009E095D" w:rsidP="00D83418">
            <w:pPr>
              <w:spacing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A10AC01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Human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Insulin</w:t>
            </w:r>
            <w:proofErr w:type="spellEnd"/>
            <w:r w:rsidRPr="00791A69">
              <w:rPr>
                <w:rFonts w:ascii="Times New Roman" w:hAnsi="Times New Roman"/>
                <w:sz w:val="24"/>
                <w:szCs w:val="24"/>
              </w:rPr>
              <w:t xml:space="preserve"> NPH 100 IU/ml, 10 ml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флакони, </w:t>
            </w:r>
            <w:proofErr w:type="spellStart"/>
            <w:r w:rsidRPr="00791A69">
              <w:rPr>
                <w:rFonts w:ascii="Times New Roman" w:hAnsi="Times New Roman"/>
                <w:sz w:val="24"/>
                <w:szCs w:val="24"/>
              </w:rPr>
              <w:t>картриджи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 IU/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картр</w:t>
            </w:r>
            <w:proofErr w:type="spellEnd"/>
          </w:p>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A10AD01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Human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Insulin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Mix</w:t>
            </w:r>
            <w:proofErr w:type="spellEnd"/>
            <w:r w:rsidRPr="00791A69">
              <w:rPr>
                <w:rFonts w:ascii="Times New Roman" w:hAnsi="Times New Roman"/>
                <w:sz w:val="24"/>
                <w:szCs w:val="24"/>
              </w:rPr>
              <w:t xml:space="preserve"> 70/30 100IU/ml, 10 ml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флакони, </w:t>
            </w:r>
            <w:proofErr w:type="spellStart"/>
            <w:r w:rsidRPr="00791A69">
              <w:rPr>
                <w:rFonts w:ascii="Times New Roman" w:hAnsi="Times New Roman"/>
                <w:sz w:val="24"/>
                <w:szCs w:val="24"/>
              </w:rPr>
              <w:t>картриджи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 IU/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картр</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A10AB01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Human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Insulin</w:t>
            </w:r>
            <w:proofErr w:type="spellEnd"/>
            <w:r w:rsidRPr="00791A69">
              <w:rPr>
                <w:rFonts w:ascii="Times New Roman" w:hAnsi="Times New Roman"/>
                <w:sz w:val="24"/>
                <w:szCs w:val="24"/>
              </w:rPr>
              <w:t xml:space="preserve"> R100 IU/ml, 10 ml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флакони, </w:t>
            </w:r>
            <w:proofErr w:type="spellStart"/>
            <w:r w:rsidRPr="00791A69">
              <w:rPr>
                <w:rFonts w:ascii="Times New Roman" w:hAnsi="Times New Roman"/>
                <w:sz w:val="24"/>
                <w:szCs w:val="24"/>
              </w:rPr>
              <w:t>картриджи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100 IU/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картр</w:t>
            </w:r>
            <w:proofErr w:type="spellEnd"/>
          </w:p>
        </w:tc>
      </w:tr>
      <w:tr w:rsidR="009E095D" w:rsidRPr="00791A69" w:rsidTr="00D83418">
        <w:trPr>
          <w:trHeight w:val="10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для психічного здоров’я</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N04AA02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Biperiden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N05BA01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Diazepam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240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8"/>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N06AB03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Fluoxetine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69"/>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N05AD01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Haloperidol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амп</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N05AX08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Risperidone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N05AD01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Haloperidol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400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Антисептики</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2"/>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D08AX08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Ethanol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розчин</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70%/96%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500л/100 л</w:t>
            </w:r>
          </w:p>
        </w:tc>
      </w:tr>
      <w:tr w:rsidR="009E095D" w:rsidRPr="00791A69" w:rsidTr="00D83418">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D08AG02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Povidone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iodine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150 </w:t>
            </w:r>
            <w:proofErr w:type="spellStart"/>
            <w:r w:rsidRPr="00791A69">
              <w:rPr>
                <w:rFonts w:ascii="Times New Roman" w:hAnsi="Times New Roman"/>
                <w:sz w:val="24"/>
                <w:szCs w:val="24"/>
              </w:rPr>
              <w:t>фл</w:t>
            </w:r>
            <w:proofErr w:type="spellEnd"/>
          </w:p>
        </w:tc>
      </w:tr>
      <w:tr w:rsidR="009E095D" w:rsidRPr="00791A69" w:rsidTr="00D83418">
        <w:trPr>
          <w:trHeight w:val="51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D08AC02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Chlorhexidine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спиртовий,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2%</w:t>
            </w:r>
          </w:p>
          <w:p w:rsidR="009E095D" w:rsidRPr="00791A69" w:rsidRDefault="009E095D" w:rsidP="00D83418">
            <w:pPr>
              <w:spacing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300 </w:t>
            </w:r>
            <w:proofErr w:type="spellStart"/>
            <w:r w:rsidRPr="00791A69">
              <w:rPr>
                <w:rFonts w:ascii="Times New Roman" w:hAnsi="Times New Roman"/>
                <w:sz w:val="24"/>
                <w:szCs w:val="24"/>
              </w:rPr>
              <w:t>фл</w:t>
            </w:r>
            <w:proofErr w:type="spellEnd"/>
          </w:p>
        </w:tc>
      </w:tr>
      <w:tr w:rsidR="009E095D" w:rsidRPr="00791A69" w:rsidTr="00D83418">
        <w:trPr>
          <w:trHeight w:val="7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Екстрена контрацепція</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G03AC03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Levonorgestrel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1,5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таб</w:t>
            </w:r>
            <w:proofErr w:type="spellEnd"/>
          </w:p>
        </w:tc>
      </w:tr>
      <w:tr w:rsidR="009E095D" w:rsidRPr="00791A69" w:rsidTr="00D83418">
        <w:trPr>
          <w:trHeight w:val="10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lastRenderedPageBreak/>
              <w:t>Захист персоналу (вироби медичного призначення)</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5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 з/п</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Найменування / назва</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Відповідність EN або ДСТУ 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Незнижувальний запас</w:t>
            </w:r>
          </w:p>
        </w:tc>
      </w:tr>
      <w:tr w:rsidR="009E095D" w:rsidRPr="00791A69" w:rsidTr="00D83418">
        <w:trPr>
          <w:trHeight w:val="5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6"/>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Хірургічна (медична) маска</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14683:2014 Маски хірургічні. Вимоги та методи випробування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2500 </w:t>
            </w:r>
            <w:proofErr w:type="spellStart"/>
            <w:r w:rsidRPr="00791A69">
              <w:rPr>
                <w:rFonts w:ascii="Times New Roman" w:hAnsi="Times New Roman"/>
                <w:sz w:val="24"/>
                <w:szCs w:val="24"/>
              </w:rPr>
              <w:t>шт</w:t>
            </w:r>
            <w:proofErr w:type="spellEnd"/>
          </w:p>
        </w:tc>
      </w:tr>
      <w:tr w:rsidR="009E095D" w:rsidRPr="00791A69" w:rsidTr="00D83418">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7"/>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Респіратор класу захисту не нижче FFP3</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149:2017 «Засоби індивідуального захисту органів дихання. Фільтрувальні півмаски для захисту від аерозолів. Вимоги, випробування, маркування»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шт</w:t>
            </w:r>
            <w:proofErr w:type="spellEnd"/>
          </w:p>
        </w:tc>
      </w:tr>
      <w:tr w:rsidR="009E095D" w:rsidRPr="00791A69" w:rsidTr="00D83418">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8"/>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proofErr w:type="spellStart"/>
            <w:r w:rsidRPr="00791A69">
              <w:rPr>
                <w:rFonts w:ascii="Times New Roman" w:hAnsi="Times New Roman"/>
                <w:sz w:val="24"/>
                <w:szCs w:val="24"/>
              </w:rPr>
              <w:t>Повнолицьові</w:t>
            </w:r>
            <w:proofErr w:type="spellEnd"/>
            <w:r w:rsidRPr="00791A69">
              <w:rPr>
                <w:rFonts w:ascii="Times New Roman" w:hAnsi="Times New Roman"/>
                <w:sz w:val="24"/>
                <w:szCs w:val="24"/>
              </w:rPr>
              <w:t xml:space="preserve"> маски</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ДСТУ EN 136:2003 Засоби індивідуального захисту органів дихання. Маски. Вимоги, випробовування, </w:t>
            </w:r>
            <w:proofErr w:type="spellStart"/>
            <w:r w:rsidRPr="00791A69">
              <w:rPr>
                <w:rFonts w:ascii="Times New Roman" w:hAnsi="Times New Roman"/>
                <w:sz w:val="24"/>
                <w:szCs w:val="24"/>
              </w:rPr>
              <w:t>марковання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шт</w:t>
            </w:r>
            <w:proofErr w:type="spellEnd"/>
          </w:p>
        </w:tc>
      </w:tr>
      <w:tr w:rsidR="009E095D" w:rsidRPr="00791A69" w:rsidTr="00D83418">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79"/>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Комплект комбінованих фільтрів (захист органів дихання від газів, пару і часточок) для </w:t>
            </w:r>
            <w:proofErr w:type="spellStart"/>
            <w:r w:rsidRPr="00791A69">
              <w:rPr>
                <w:rFonts w:ascii="Times New Roman" w:hAnsi="Times New Roman"/>
                <w:sz w:val="24"/>
                <w:szCs w:val="24"/>
              </w:rPr>
              <w:t>повнолицьових</w:t>
            </w:r>
            <w:proofErr w:type="spellEnd"/>
            <w:r w:rsidRPr="00791A69">
              <w:rPr>
                <w:rFonts w:ascii="Times New Roman" w:hAnsi="Times New Roman"/>
                <w:sz w:val="24"/>
                <w:szCs w:val="24"/>
              </w:rPr>
              <w:t xml:space="preserve"> масок типу A2B2E2K2</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14387:2021 Засоби індивідуального захисту органів дихання. Фільтри протигазові і фільтри скомбіновані. Вимоги, випробовування, маркування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шт</w:t>
            </w:r>
            <w:proofErr w:type="spellEnd"/>
          </w:p>
        </w:tc>
      </w:tr>
      <w:tr w:rsidR="009E095D" w:rsidRPr="00791A69" w:rsidTr="00D83418">
        <w:trPr>
          <w:trHeight w:val="1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0"/>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Костюм захисний від інфекційних агентів</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14126:2008 Одяг захисний. Захист від інфекційних агентів. Вимоги до експлуатаційних характеристик і методи випробування:</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не нижче 4 класу відповідно до класифікації опору до проникнення зараженими рідинами під </w:t>
            </w:r>
            <w:r w:rsidRPr="00791A69">
              <w:rPr>
                <w:rFonts w:ascii="Times New Roman" w:hAnsi="Times New Roman"/>
                <w:sz w:val="24"/>
                <w:szCs w:val="24"/>
              </w:rPr>
              <w:lastRenderedPageBreak/>
              <w:t>гідростатичним тиском;</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не нижче 4 класу відповідно до класифікації опору до проникнення інфекційних агентів під час механічного контактування з матеріалами, що містять заражені рідини;</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не нижче 2 класу відповідно до класифікації опору до проникнення заражених рідких аерозолів;</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не нижче 2 класу відповідно до класифікації опору до проникнення заражених твердих часток.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lastRenderedPageBreak/>
              <w:t xml:space="preserve">50 </w:t>
            </w:r>
            <w:proofErr w:type="spellStart"/>
            <w:r w:rsidRPr="00791A69">
              <w:rPr>
                <w:rFonts w:ascii="Times New Roman" w:hAnsi="Times New Roman"/>
                <w:sz w:val="24"/>
                <w:szCs w:val="24"/>
              </w:rPr>
              <w:t>шт</w:t>
            </w:r>
            <w:proofErr w:type="spellEnd"/>
          </w:p>
        </w:tc>
      </w:tr>
      <w:tr w:rsidR="009E095D" w:rsidRPr="00791A69" w:rsidTr="00D83418">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1"/>
              </w:numPr>
              <w:spacing w:before="100" w:beforeAutospacing="1" w:after="100" w:afterAutospacing="1" w:line="240" w:lineRule="auto"/>
              <w:textAlignment w:val="baseline"/>
              <w:rPr>
                <w:rFonts w:ascii="Times New Roman" w:hAnsi="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Захисні окуляри одноразового використання</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166:2017 Засоби індивідуального захисту очей. Технічні умови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шт</w:t>
            </w:r>
            <w:proofErr w:type="spellEnd"/>
          </w:p>
        </w:tc>
      </w:tr>
      <w:tr w:rsidR="009E095D" w:rsidRPr="00791A69" w:rsidTr="00D83418">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2"/>
              </w:numPr>
              <w:spacing w:before="100" w:beforeAutospacing="1" w:after="100" w:afterAutospacing="1" w:line="240" w:lineRule="auto"/>
              <w:textAlignment w:val="baseline"/>
              <w:rPr>
                <w:rFonts w:ascii="Times New Roman" w:hAnsi="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Медичні рукавички</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ДСТУ EN 455-1:2014 Захисні засоби. Рукавички медичні одноразового використання. Частина 1. Вимоги та методи випробування щодо відсутності отворів ТА</w:t>
            </w:r>
          </w:p>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ДСТУ EN 455-2:2015 Медичні рукавички для одноразового застосування. Частина 2. Вимоги та випробування фізичних властивостей ТА</w:t>
            </w:r>
          </w:p>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 xml:space="preserve">ДСТУ EN 455-3:2019 Захисні засоби. Рукавички медичні </w:t>
            </w:r>
            <w:r w:rsidRPr="00791A69">
              <w:rPr>
                <w:rFonts w:ascii="Times New Roman" w:hAnsi="Times New Roman"/>
                <w:sz w:val="24"/>
                <w:szCs w:val="24"/>
              </w:rPr>
              <w:lastRenderedPageBreak/>
              <w:t>одноразового використання. Частина 3. Вимоги та методи випробування щодо біологічного оцінювання</w:t>
            </w:r>
          </w:p>
          <w:p w:rsidR="009E095D" w:rsidRPr="00791A69" w:rsidRDefault="009E095D" w:rsidP="00D83418">
            <w:pPr>
              <w:spacing w:before="60" w:line="240" w:lineRule="auto"/>
              <w:jc w:val="both"/>
              <w:rPr>
                <w:rFonts w:ascii="Times New Roman" w:hAnsi="Times New Roman"/>
                <w:sz w:val="24"/>
                <w:szCs w:val="24"/>
              </w:rPr>
            </w:pPr>
            <w:r w:rsidRPr="00791A69">
              <w:rPr>
                <w:rFonts w:ascii="Times New Roman" w:hAnsi="Times New Roman"/>
                <w:sz w:val="24"/>
                <w:szCs w:val="24"/>
              </w:rPr>
              <w:t>АБО</w:t>
            </w:r>
          </w:p>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455-4:2014 Захисні засоби. Рукавички медичні одноразового використання. Частина 4. Вимоги та методи випробування для визначення строку придатності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lastRenderedPageBreak/>
              <w:t xml:space="preserve">3000 пар оглядових (нестерильних) </w:t>
            </w:r>
            <w:proofErr w:type="spellStart"/>
            <w:r w:rsidRPr="00791A69">
              <w:rPr>
                <w:rFonts w:ascii="Times New Roman" w:hAnsi="Times New Roman"/>
                <w:sz w:val="24"/>
                <w:szCs w:val="24"/>
              </w:rPr>
              <w:t>нітрилових</w:t>
            </w:r>
            <w:proofErr w:type="spellEnd"/>
            <w:r w:rsidRPr="00791A69">
              <w:rPr>
                <w:rFonts w:ascii="Times New Roman" w:hAnsi="Times New Roman"/>
                <w:sz w:val="24"/>
                <w:szCs w:val="24"/>
              </w:rPr>
              <w:t xml:space="preserve"> без тальку та 1000 пар стерильних без тальку</w:t>
            </w:r>
          </w:p>
        </w:tc>
      </w:tr>
      <w:tr w:rsidR="009E095D" w:rsidRPr="00791A69" w:rsidTr="00D83418">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3"/>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Рукавички захисні</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ДСТУ EN 374-2:2018 Рукавички захисні від небезпечних хімічних речовин та мікроорганізмів. Частина 2. Визначення стійкості до проникнення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200 пар</w:t>
            </w:r>
          </w:p>
        </w:tc>
      </w:tr>
      <w:tr w:rsidR="009E095D" w:rsidRPr="00791A69" w:rsidTr="00D83418">
        <w:trPr>
          <w:trHeight w:val="7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b/>
                <w:bCs/>
                <w:sz w:val="24"/>
                <w:szCs w:val="24"/>
              </w:rPr>
              <w:t>Додаткове забезпечення</w:t>
            </w:r>
          </w:p>
        </w:tc>
        <w:tc>
          <w:tcPr>
            <w:tcW w:w="0" w:type="auto"/>
            <w:tcBorders>
              <w:top w:val="single" w:sz="4" w:space="0" w:color="000000"/>
              <w:left w:val="single" w:sz="4" w:space="0" w:color="000000"/>
              <w:bottom w:val="single" w:sz="4" w:space="0" w:color="000000"/>
            </w:tcBorders>
            <w:vAlign w:val="center"/>
            <w:hideMark/>
          </w:tcPr>
          <w:p w:rsidR="009E095D" w:rsidRPr="00791A69" w:rsidRDefault="009E095D" w:rsidP="00D83418">
            <w:pPr>
              <w:spacing w:line="240" w:lineRule="auto"/>
              <w:rPr>
                <w:rFonts w:ascii="Times New Roman" w:hAnsi="Times New Roman"/>
                <w:sz w:val="24"/>
                <w:szCs w:val="24"/>
              </w:rPr>
            </w:pPr>
          </w:p>
        </w:tc>
      </w:tr>
      <w:tr w:rsidR="009E095D" w:rsidRPr="00791A69" w:rsidTr="00D83418">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4"/>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Чоботи захисні гумові високі</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20 пар</w:t>
            </w:r>
          </w:p>
        </w:tc>
      </w:tr>
      <w:tr w:rsidR="009E095D" w:rsidRPr="00791A69" w:rsidTr="00D83418">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5"/>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Дозиметри індивідуальні</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10 шт.</w:t>
            </w:r>
          </w:p>
        </w:tc>
      </w:tr>
      <w:tr w:rsidR="009E095D" w:rsidRPr="00791A69" w:rsidTr="00D83418">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6"/>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Дозиметр-радіометр</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1 шт.</w:t>
            </w:r>
          </w:p>
        </w:tc>
      </w:tr>
      <w:tr w:rsidR="009E095D" w:rsidRPr="00791A69" w:rsidTr="00D83418">
        <w:trPr>
          <w:trHeight w:val="1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9E095D">
            <w:pPr>
              <w:numPr>
                <w:ilvl w:val="0"/>
                <w:numId w:val="87"/>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Ранцевий обприскувач (розпилювач) під тиском</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E095D" w:rsidRPr="00791A69" w:rsidRDefault="009E095D" w:rsidP="00D83418">
            <w:pPr>
              <w:spacing w:line="240" w:lineRule="auto"/>
              <w:jc w:val="both"/>
              <w:rPr>
                <w:rFonts w:ascii="Times New Roman" w:hAnsi="Times New Roman"/>
                <w:sz w:val="24"/>
                <w:szCs w:val="24"/>
              </w:rPr>
            </w:pPr>
            <w:r w:rsidRPr="00791A69">
              <w:rPr>
                <w:rFonts w:ascii="Times New Roman" w:hAnsi="Times New Roman"/>
                <w:sz w:val="24"/>
                <w:szCs w:val="24"/>
              </w:rPr>
              <w:t>2 шт.</w:t>
            </w:r>
          </w:p>
        </w:tc>
      </w:tr>
    </w:tbl>
    <w:p w:rsidR="009E095D" w:rsidRPr="00791A69" w:rsidRDefault="009E095D" w:rsidP="009E095D">
      <w:pPr>
        <w:pStyle w:val="a4"/>
        <w:shd w:val="clear" w:color="auto" w:fill="FFFFFF"/>
        <w:spacing w:before="0" w:beforeAutospacing="0" w:after="20" w:afterAutospacing="0"/>
        <w:ind w:left="720"/>
        <w:jc w:val="both"/>
        <w:rPr>
          <w:i/>
          <w:iCs/>
        </w:rPr>
      </w:pPr>
    </w:p>
    <w:p w:rsidR="009E095D" w:rsidRPr="00791A69" w:rsidRDefault="009E095D" w:rsidP="009E095D">
      <w:pPr>
        <w:pStyle w:val="a4"/>
        <w:shd w:val="clear" w:color="auto" w:fill="FFFFFF"/>
        <w:spacing w:before="0" w:beforeAutospacing="0" w:after="20" w:afterAutospacing="0"/>
        <w:ind w:left="720"/>
        <w:jc w:val="both"/>
      </w:pPr>
      <w:r w:rsidRPr="00791A69">
        <w:rPr>
          <w:i/>
          <w:iCs/>
        </w:rPr>
        <w:t>Інші вимоги:</w:t>
      </w:r>
    </w:p>
    <w:p w:rsidR="009E095D" w:rsidRPr="00791A69" w:rsidRDefault="009E095D" w:rsidP="009E095D">
      <w:pPr>
        <w:pStyle w:val="a4"/>
        <w:numPr>
          <w:ilvl w:val="0"/>
          <w:numId w:val="88"/>
        </w:numPr>
        <w:shd w:val="clear" w:color="auto" w:fill="FFFFFF"/>
        <w:tabs>
          <w:tab w:val="num" w:pos="360"/>
        </w:tabs>
        <w:spacing w:before="0" w:beforeAutospacing="0" w:after="0" w:afterAutospacing="0"/>
        <w:ind w:left="0" w:firstLine="567"/>
        <w:jc w:val="both"/>
        <w:textAlignment w:val="baseline"/>
      </w:pPr>
      <w:r w:rsidRPr="00791A69">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9E095D" w:rsidRPr="00791A69" w:rsidRDefault="009E095D" w:rsidP="009E095D">
      <w:pPr>
        <w:pStyle w:val="a4"/>
        <w:numPr>
          <w:ilvl w:val="0"/>
          <w:numId w:val="88"/>
        </w:numPr>
        <w:shd w:val="clear" w:color="auto" w:fill="FFFFFF"/>
        <w:tabs>
          <w:tab w:val="num" w:pos="360"/>
        </w:tabs>
        <w:spacing w:before="0" w:beforeAutospacing="0" w:after="240" w:afterAutospacing="0"/>
        <w:ind w:left="0" w:firstLine="567"/>
        <w:jc w:val="both"/>
        <w:textAlignment w:val="baseline"/>
      </w:pPr>
      <w:r w:rsidRPr="00791A69">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9E095D" w:rsidRPr="00791A69" w:rsidRDefault="009E095D" w:rsidP="009E095D">
      <w:pPr>
        <w:pBdr>
          <w:top w:val="nil"/>
          <w:left w:val="nil"/>
          <w:bottom w:val="nil"/>
          <w:right w:val="nil"/>
          <w:between w:val="nil"/>
        </w:pBdr>
        <w:spacing w:line="240" w:lineRule="auto"/>
        <w:ind w:right="40"/>
        <w:jc w:val="center"/>
        <w:rPr>
          <w:rFonts w:ascii="Times New Roman" w:hAnsi="Times New Roman"/>
          <w:b/>
          <w:sz w:val="24"/>
          <w:szCs w:val="24"/>
        </w:rPr>
      </w:pPr>
      <w:r w:rsidRPr="00791A69">
        <w:rPr>
          <w:rFonts w:ascii="Times New Roman" w:hAnsi="Times New Roman"/>
          <w:b/>
          <w:sz w:val="24"/>
          <w:szCs w:val="24"/>
        </w:rPr>
        <w:t xml:space="preserve">Опис медичних послуг, які будуть надаватися за </w:t>
      </w:r>
      <w:r w:rsidRPr="00791A69">
        <w:rPr>
          <w:rFonts w:ascii="Times New Roman" w:hAnsi="Times New Roman"/>
          <w:b/>
          <w:sz w:val="24"/>
          <w:szCs w:val="24"/>
          <w:lang w:val="uk-UA"/>
        </w:rPr>
        <w:t>д</w:t>
      </w:r>
      <w:proofErr w:type="spellStart"/>
      <w:r w:rsidRPr="00791A69">
        <w:rPr>
          <w:rFonts w:ascii="Times New Roman" w:hAnsi="Times New Roman"/>
          <w:b/>
          <w:sz w:val="24"/>
          <w:szCs w:val="24"/>
        </w:rPr>
        <w:t>оговором</w:t>
      </w:r>
      <w:proofErr w:type="spellEnd"/>
      <w:r w:rsidRPr="00791A69">
        <w:rPr>
          <w:rFonts w:ascii="Times New Roman" w:hAnsi="Times New Roman"/>
          <w:b/>
          <w:sz w:val="24"/>
          <w:szCs w:val="24"/>
        </w:rPr>
        <w:t xml:space="preserve"> (Специфікація)</w:t>
      </w:r>
    </w:p>
    <w:p w:rsidR="009E095D" w:rsidRPr="00791A69" w:rsidRDefault="009E095D" w:rsidP="009E095D">
      <w:pPr>
        <w:pBdr>
          <w:top w:val="nil"/>
          <w:left w:val="nil"/>
          <w:bottom w:val="nil"/>
          <w:right w:val="nil"/>
          <w:between w:val="nil"/>
        </w:pBdr>
        <w:spacing w:line="240" w:lineRule="auto"/>
        <w:ind w:right="40"/>
        <w:jc w:val="both"/>
        <w:rPr>
          <w:rFonts w:ascii="Times New Roman" w:hAnsi="Times New Roman"/>
          <w:sz w:val="24"/>
          <w:szCs w:val="24"/>
        </w:rPr>
      </w:pPr>
    </w:p>
    <w:p w:rsidR="009E095D" w:rsidRPr="00791A69" w:rsidRDefault="009E095D" w:rsidP="009E095D">
      <w:pPr>
        <w:pBdr>
          <w:top w:val="nil"/>
          <w:left w:val="nil"/>
          <w:bottom w:val="nil"/>
          <w:right w:val="nil"/>
          <w:between w:val="nil"/>
        </w:pBdr>
        <w:spacing w:line="240" w:lineRule="auto"/>
        <w:ind w:right="40" w:firstLine="567"/>
        <w:jc w:val="both"/>
        <w:rPr>
          <w:rFonts w:ascii="Times New Roman" w:hAnsi="Times New Roman"/>
          <w:sz w:val="24"/>
          <w:szCs w:val="24"/>
        </w:rPr>
      </w:pPr>
      <w:r w:rsidRPr="00791A69">
        <w:rPr>
          <w:rFonts w:ascii="Times New Roman" w:hAnsi="Times New Roman"/>
          <w:sz w:val="24"/>
          <w:szCs w:val="24"/>
        </w:rPr>
        <w:t xml:space="preserve">Для належного виконання </w:t>
      </w:r>
      <w:r w:rsidRPr="00791A69">
        <w:rPr>
          <w:rFonts w:ascii="Times New Roman" w:hAnsi="Times New Roman"/>
          <w:sz w:val="24"/>
          <w:szCs w:val="24"/>
          <w:lang w:val="uk-UA"/>
        </w:rPr>
        <w:t>д</w:t>
      </w:r>
      <w:proofErr w:type="spellStart"/>
      <w:r w:rsidRPr="00791A69">
        <w:rPr>
          <w:rFonts w:ascii="Times New Roman" w:hAnsi="Times New Roman"/>
          <w:sz w:val="24"/>
          <w:szCs w:val="24"/>
        </w:rPr>
        <w:t>оговору</w:t>
      </w:r>
      <w:proofErr w:type="spellEnd"/>
      <w:r w:rsidRPr="00791A69">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9E095D" w:rsidRPr="00791A69" w:rsidRDefault="009E095D" w:rsidP="009E095D">
      <w:pPr>
        <w:pStyle w:val="a3"/>
        <w:numPr>
          <w:ilvl w:val="0"/>
          <w:numId w:val="95"/>
        </w:numPr>
        <w:shd w:val="clear" w:color="auto" w:fill="FFFFFF"/>
        <w:spacing w:before="240" w:line="240" w:lineRule="auto"/>
        <w:ind w:left="0" w:firstLine="567"/>
        <w:jc w:val="both"/>
        <w:textAlignment w:val="baseline"/>
        <w:rPr>
          <w:rFonts w:ascii="Times New Roman" w:hAnsi="Times New Roman"/>
          <w:sz w:val="24"/>
          <w:szCs w:val="24"/>
        </w:rPr>
      </w:pPr>
      <w:bookmarkStart w:id="1" w:name="_heading=h.30j0zll"/>
      <w:bookmarkEnd w:id="1"/>
      <w:r w:rsidRPr="00791A69">
        <w:rPr>
          <w:rFonts w:ascii="Times New Roman" w:hAnsi="Times New Roman"/>
          <w:sz w:val="24"/>
          <w:szCs w:val="24"/>
        </w:rPr>
        <w:lastRenderedPageBreak/>
        <w:t>Забезпечення огляду пацієнта/пацієнтки з визначенням його/її подальшої маршрутизації.</w:t>
      </w:r>
    </w:p>
    <w:p w:rsidR="009E095D" w:rsidRPr="00791A69" w:rsidRDefault="009E095D" w:rsidP="009E095D">
      <w:pPr>
        <w:pStyle w:val="a3"/>
        <w:numPr>
          <w:ilvl w:val="0"/>
          <w:numId w:val="95"/>
        </w:numPr>
        <w:shd w:val="clear" w:color="auto" w:fill="FFFFFF"/>
        <w:spacing w:before="240"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необхідних лабораторних досліджень, зокрема:</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розгорнутий клінічний аналіз крові;</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групи крові і резус-фактора;</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біохімічний аналіз крові (загальний білок, альбумін, альфа-амілаза, </w:t>
      </w:r>
      <w:proofErr w:type="spellStart"/>
      <w:r w:rsidRPr="00791A69">
        <w:rPr>
          <w:rFonts w:ascii="Times New Roman" w:hAnsi="Times New Roman"/>
          <w:sz w:val="24"/>
          <w:szCs w:val="24"/>
        </w:rPr>
        <w:t>аспартатамінотрансфераза</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АсАТ</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аланінамінотрансфераза</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АлАТ</w:t>
      </w:r>
      <w:proofErr w:type="spellEnd"/>
      <w:r w:rsidRPr="00791A69">
        <w:rPr>
          <w:rFonts w:ascii="Times New Roman" w:hAnsi="Times New Roman"/>
          <w:sz w:val="24"/>
          <w:szCs w:val="24"/>
        </w:rPr>
        <w:t xml:space="preserve">), білірубін і його фракції (загальний, прямий, непрямий), креатинін, сечовина, сечова кислота, лактат, електроліти, </w:t>
      </w:r>
      <w:proofErr w:type="spellStart"/>
      <w:r w:rsidRPr="00791A69">
        <w:rPr>
          <w:rFonts w:ascii="Times New Roman" w:hAnsi="Times New Roman"/>
          <w:sz w:val="24"/>
          <w:szCs w:val="24"/>
        </w:rPr>
        <w:t>тропонін</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феритин</w:t>
      </w:r>
      <w:proofErr w:type="spellEnd"/>
      <w:r w:rsidRPr="00791A69">
        <w:rPr>
          <w:rFonts w:ascii="Times New Roman" w:hAnsi="Times New Roman"/>
          <w:sz w:val="24"/>
          <w:szCs w:val="24"/>
        </w:rPr>
        <w:t xml:space="preserve">), С-реактивний білок та </w:t>
      </w:r>
      <w:proofErr w:type="spellStart"/>
      <w:r w:rsidRPr="00791A69">
        <w:rPr>
          <w:rFonts w:ascii="Times New Roman" w:hAnsi="Times New Roman"/>
          <w:sz w:val="24"/>
          <w:szCs w:val="24"/>
        </w:rPr>
        <w:t>прокальцитонін</w:t>
      </w:r>
      <w:proofErr w:type="spellEnd"/>
      <w:r w:rsidRPr="00791A69">
        <w:rPr>
          <w:rFonts w:ascii="Times New Roman" w:hAnsi="Times New Roman"/>
          <w:sz w:val="24"/>
          <w:szCs w:val="24"/>
        </w:rPr>
        <w:t>;</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коагуляційний</w:t>
      </w:r>
      <w:proofErr w:type="spellEnd"/>
      <w:r w:rsidRPr="00791A69">
        <w:rPr>
          <w:rFonts w:ascii="Times New Roman" w:hAnsi="Times New Roman"/>
          <w:sz w:val="24"/>
          <w:szCs w:val="24"/>
        </w:rPr>
        <w:t xml:space="preserve"> гемостаз (</w:t>
      </w:r>
      <w:proofErr w:type="spellStart"/>
      <w:r w:rsidRPr="00791A69">
        <w:rPr>
          <w:rFonts w:ascii="Times New Roman" w:hAnsi="Times New Roman"/>
          <w:sz w:val="24"/>
          <w:szCs w:val="24"/>
        </w:rPr>
        <w:t>тромбіновий</w:t>
      </w:r>
      <w:proofErr w:type="spellEnd"/>
      <w:r w:rsidRPr="00791A69">
        <w:rPr>
          <w:rFonts w:ascii="Times New Roman" w:hAnsi="Times New Roman"/>
          <w:sz w:val="24"/>
          <w:szCs w:val="24"/>
        </w:rPr>
        <w:t xml:space="preserve"> час, активований частковий (парціальний) </w:t>
      </w:r>
      <w:proofErr w:type="spellStart"/>
      <w:r w:rsidRPr="00791A69">
        <w:rPr>
          <w:rFonts w:ascii="Times New Roman" w:hAnsi="Times New Roman"/>
          <w:sz w:val="24"/>
          <w:szCs w:val="24"/>
        </w:rPr>
        <w:t>тромбопластиновий</w:t>
      </w:r>
      <w:proofErr w:type="spellEnd"/>
      <w:r w:rsidRPr="00791A69">
        <w:rPr>
          <w:rFonts w:ascii="Times New Roman" w:hAnsi="Times New Roman"/>
          <w:sz w:val="24"/>
          <w:szCs w:val="24"/>
        </w:rPr>
        <w:t xml:space="preserve"> час (АЧТЧ або АПТЧ), міжнародне нормалізоване відношення (МНВ), D-</w:t>
      </w:r>
      <w:proofErr w:type="spellStart"/>
      <w:r w:rsidRPr="00791A69">
        <w:rPr>
          <w:rFonts w:ascii="Times New Roman" w:hAnsi="Times New Roman"/>
          <w:sz w:val="24"/>
          <w:szCs w:val="24"/>
        </w:rPr>
        <w:t>димер</w:t>
      </w:r>
      <w:proofErr w:type="spellEnd"/>
      <w:r w:rsidRPr="00791A69">
        <w:rPr>
          <w:rFonts w:ascii="Times New Roman" w:hAnsi="Times New Roman"/>
          <w:sz w:val="24"/>
          <w:szCs w:val="24"/>
        </w:rPr>
        <w:t>);</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глюкоза в цільній крові або сироватці крові;</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аналіз сечі загальний;</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аналіз сечі на кетони (ацетон);</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серологічні дослідження;</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імунологічні дослідження;</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бактеріологічні дослідження;</w:t>
      </w:r>
    </w:p>
    <w:p w:rsidR="009E095D" w:rsidRPr="00791A69" w:rsidRDefault="009E095D" w:rsidP="009E095D">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інші лабораторні дослідження відповідно до галузевих стандартів.</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необхідних інструментальних досліджень</w:t>
      </w:r>
      <w:r w:rsidRPr="00791A69">
        <w:rPr>
          <w:rFonts w:ascii="Times New Roman" w:hAnsi="Times New Roman"/>
          <w:i/>
          <w:iCs/>
          <w:sz w:val="24"/>
          <w:szCs w:val="24"/>
        </w:rPr>
        <w:t xml:space="preserve"> </w:t>
      </w:r>
      <w:r w:rsidRPr="00791A69">
        <w:rPr>
          <w:rFonts w:ascii="Times New Roman" w:hAnsi="Times New Roman"/>
          <w:sz w:val="24"/>
          <w:szCs w:val="24"/>
        </w:rPr>
        <w:t>відповідно до галузевих стандартів у сфері охорони здоров’я.</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Надання медичної допомоги постраждалим у надзвичайних ситуаціях (НС), включаючи травми/</w:t>
      </w:r>
      <w:proofErr w:type="spellStart"/>
      <w:r w:rsidRPr="00791A69">
        <w:rPr>
          <w:rFonts w:ascii="Times New Roman" w:hAnsi="Times New Roman"/>
          <w:sz w:val="24"/>
          <w:szCs w:val="24"/>
        </w:rPr>
        <w:t>політравми</w:t>
      </w:r>
      <w:proofErr w:type="spellEnd"/>
      <w:r w:rsidRPr="00791A69">
        <w:rPr>
          <w:rFonts w:ascii="Times New Roman" w:hAnsi="Times New Roman"/>
          <w:sz w:val="24"/>
          <w:szCs w:val="24"/>
        </w:rPr>
        <w:t>, ураження хімічного та радіаційного характеру, отруєння, захворювання та стани, та/або інфекційні захворювання, зокрема особливо небезпечні інфекційні хвороби (ОНІХ), відповідно до галузевих стандартів та медико-технологічних документів у сфері охорони здоров’я.</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Своєчасне знеболення на всіх етапах діагностики та лікування, зокрема, обов’язкове анестезіологічне забезпечення під час виконання всіх </w:t>
      </w:r>
      <w:proofErr w:type="spellStart"/>
      <w:r w:rsidRPr="00791A69">
        <w:rPr>
          <w:rFonts w:ascii="Times New Roman" w:hAnsi="Times New Roman"/>
          <w:sz w:val="24"/>
          <w:szCs w:val="24"/>
        </w:rPr>
        <w:t>інвазивних</w:t>
      </w:r>
      <w:proofErr w:type="spellEnd"/>
      <w:r w:rsidRPr="00791A69">
        <w:rPr>
          <w:rFonts w:ascii="Times New Roman" w:hAnsi="Times New Roman"/>
          <w:sz w:val="24"/>
          <w:szCs w:val="24"/>
        </w:rPr>
        <w:t xml:space="preserve"> діагностичних та лікувальних процедур, які цього потребують, цілодобовий доступ до ненаркотичних та наркотичних знеболювальних засобів.</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медикаментозної терапії та профілактики і лікування болю, хворобливих </w:t>
      </w:r>
      <w:proofErr w:type="spellStart"/>
      <w:r w:rsidRPr="00791A69">
        <w:rPr>
          <w:rFonts w:ascii="Times New Roman" w:hAnsi="Times New Roman"/>
          <w:sz w:val="24"/>
          <w:szCs w:val="24"/>
        </w:rPr>
        <w:t>відчуттів</w:t>
      </w:r>
      <w:proofErr w:type="spellEnd"/>
      <w:r w:rsidRPr="00791A69">
        <w:rPr>
          <w:rFonts w:ascii="Times New Roman" w:hAnsi="Times New Roman"/>
          <w:sz w:val="24"/>
          <w:szCs w:val="24"/>
        </w:rPr>
        <w:t xml:space="preserve"> у постраждалих при НС. </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прохідності дихальних шляхів інструментальними та хірургічними методами.</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кисневої, респіраторної (</w:t>
      </w:r>
      <w:proofErr w:type="spellStart"/>
      <w:r w:rsidRPr="00791A69">
        <w:rPr>
          <w:rFonts w:ascii="Times New Roman" w:hAnsi="Times New Roman"/>
          <w:sz w:val="24"/>
          <w:szCs w:val="24"/>
        </w:rPr>
        <w:t>неінвазивної</w:t>
      </w:r>
      <w:proofErr w:type="spellEnd"/>
      <w:r w:rsidRPr="00791A69">
        <w:rPr>
          <w:rFonts w:ascii="Times New Roman" w:hAnsi="Times New Roman"/>
          <w:sz w:val="24"/>
          <w:szCs w:val="24"/>
        </w:rPr>
        <w:t xml:space="preserve"> та </w:t>
      </w:r>
      <w:proofErr w:type="spellStart"/>
      <w:r w:rsidRPr="00791A69">
        <w:rPr>
          <w:rFonts w:ascii="Times New Roman" w:hAnsi="Times New Roman"/>
          <w:sz w:val="24"/>
          <w:szCs w:val="24"/>
        </w:rPr>
        <w:t>інвазивної</w:t>
      </w:r>
      <w:proofErr w:type="spellEnd"/>
      <w:r w:rsidRPr="00791A69">
        <w:rPr>
          <w:rFonts w:ascii="Times New Roman" w:hAnsi="Times New Roman"/>
          <w:sz w:val="24"/>
          <w:szCs w:val="24"/>
        </w:rPr>
        <w:t>) підтримки.</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цілодобового лікарського та </w:t>
      </w:r>
      <w:proofErr w:type="spellStart"/>
      <w:r w:rsidRPr="00791A69">
        <w:rPr>
          <w:rFonts w:ascii="Times New Roman" w:hAnsi="Times New Roman"/>
          <w:sz w:val="24"/>
          <w:szCs w:val="24"/>
        </w:rPr>
        <w:t>медсестринського</w:t>
      </w:r>
      <w:proofErr w:type="spellEnd"/>
      <w:r w:rsidRPr="00791A69">
        <w:rPr>
          <w:rFonts w:ascii="Times New Roman" w:hAnsi="Times New Roman"/>
          <w:sz w:val="24"/>
          <w:szCs w:val="24"/>
        </w:rPr>
        <w:t xml:space="preserve"> спостереження  за станом пацієнта/пацієнтки.</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інтенсивної терапії пацієнту/пацієнтці у випадку виникнення у нього/неї загрозливих для життя станів.</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Консультування, зокрема, </w:t>
      </w:r>
      <w:proofErr w:type="spellStart"/>
      <w:r w:rsidRPr="00791A69">
        <w:rPr>
          <w:rFonts w:ascii="Times New Roman" w:hAnsi="Times New Roman"/>
          <w:sz w:val="24"/>
          <w:szCs w:val="24"/>
        </w:rPr>
        <w:t>телемедичне</w:t>
      </w:r>
      <w:proofErr w:type="spellEnd"/>
      <w:r w:rsidRPr="00791A69">
        <w:rPr>
          <w:rFonts w:ascii="Times New Roman" w:hAnsi="Times New Roman"/>
          <w:sz w:val="24"/>
          <w:szCs w:val="24"/>
        </w:rPr>
        <w:t xml:space="preserve"> консультування пацієнта/пацієнтки лікарями – спеціалістами інших підрозділів ЗОЗ або інших надавачів медичних послуг щодо надання медичної допомоги постраждалим внаслідок НС, зокрема, із застосуванням консиліумів лікарів з використанням засобів телемедицини.</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Підготовка та направлення пацієнта/пацієнтки до спеціалізованого ЗОЗ відповідно до клінічних маршрутів пацієнтів.</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базової психологічної допомоги пацієнту/пацієнтці та його/її родичам.</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харчуванням в умовах стаціонару із </w:t>
      </w:r>
      <w:r w:rsidRPr="00791A69">
        <w:rPr>
          <w:rFonts w:ascii="Times New Roman" w:hAnsi="Times New Roman"/>
          <w:sz w:val="24"/>
          <w:szCs w:val="24"/>
          <w:shd w:val="clear" w:color="auto" w:fill="FFFFFF"/>
        </w:rPr>
        <w:t>формуванням резервів продуктів харчування</w:t>
      </w:r>
      <w:r w:rsidRPr="00791A69">
        <w:rPr>
          <w:rFonts w:ascii="Times New Roman" w:hAnsi="Times New Roman"/>
          <w:sz w:val="24"/>
          <w:szCs w:val="24"/>
        </w:rPr>
        <w:t>, зокрема, для дітей віком до трьох років, матерів, які госпіталізовані разом зі своїми дітьми.</w:t>
      </w:r>
    </w:p>
    <w:p w:rsidR="009E095D" w:rsidRPr="00791A69" w:rsidRDefault="009E095D" w:rsidP="009E095D">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Дотримання принципів </w:t>
      </w:r>
      <w:proofErr w:type="spellStart"/>
      <w:r w:rsidRPr="00791A69">
        <w:rPr>
          <w:rFonts w:ascii="Times New Roman" w:hAnsi="Times New Roman"/>
          <w:sz w:val="24"/>
          <w:szCs w:val="24"/>
        </w:rPr>
        <w:t>безбар’єрності</w:t>
      </w:r>
      <w:proofErr w:type="spellEnd"/>
      <w:r w:rsidRPr="00791A69">
        <w:rPr>
          <w:rFonts w:ascii="Times New Roman" w:hAnsi="Times New Roman"/>
          <w:sz w:val="24"/>
          <w:szCs w:val="24"/>
        </w:rPr>
        <w:t xml:space="preserve"> та інклюзії при наданні медичної допомоги, зокрема з використанням методів і засобів телемедицини відповідно до нормативно-правових актів.</w:t>
      </w:r>
    </w:p>
    <w:p w:rsidR="00711432" w:rsidRDefault="00711432">
      <w:bookmarkStart w:id="2" w:name="_GoBack"/>
      <w:bookmarkEnd w:id="2"/>
    </w:p>
    <w:sectPr w:rsidR="0071143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751A"/>
    <w:multiLevelType w:val="multilevel"/>
    <w:tmpl w:val="D354C478"/>
    <w:lvl w:ilvl="0">
      <w:start w:val="5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2F101FB"/>
    <w:multiLevelType w:val="multilevel"/>
    <w:tmpl w:val="84DECD10"/>
    <w:lvl w:ilvl="0">
      <w:start w:val="5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788164C"/>
    <w:multiLevelType w:val="multilevel"/>
    <w:tmpl w:val="0976766C"/>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ACA0C0D"/>
    <w:multiLevelType w:val="multilevel"/>
    <w:tmpl w:val="19DEC180"/>
    <w:lvl w:ilvl="0">
      <w:start w:val="7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DFE0A33"/>
    <w:multiLevelType w:val="multilevel"/>
    <w:tmpl w:val="F388555C"/>
    <w:lvl w:ilvl="0">
      <w:start w:val="7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1C6127F"/>
    <w:multiLevelType w:val="multilevel"/>
    <w:tmpl w:val="CBC037B6"/>
    <w:lvl w:ilvl="0">
      <w:start w:val="4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37C407A"/>
    <w:multiLevelType w:val="multilevel"/>
    <w:tmpl w:val="632A9D88"/>
    <w:lvl w:ilvl="0">
      <w:start w:val="6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3DD3604"/>
    <w:multiLevelType w:val="multilevel"/>
    <w:tmpl w:val="5798B51C"/>
    <w:lvl w:ilvl="0">
      <w:start w:val="3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7387194"/>
    <w:multiLevelType w:val="multilevel"/>
    <w:tmpl w:val="21482128"/>
    <w:lvl w:ilvl="0">
      <w:start w:val="4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7E726AA"/>
    <w:multiLevelType w:val="multilevel"/>
    <w:tmpl w:val="0E287604"/>
    <w:lvl w:ilvl="0">
      <w:start w:val="3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9EC17A7"/>
    <w:multiLevelType w:val="multilevel"/>
    <w:tmpl w:val="58F639F4"/>
    <w:lvl w:ilvl="0">
      <w:start w:val="4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B3A456C"/>
    <w:multiLevelType w:val="multilevel"/>
    <w:tmpl w:val="D2D6E5BE"/>
    <w:lvl w:ilvl="0">
      <w:start w:val="2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D4751E0"/>
    <w:multiLevelType w:val="hybridMultilevel"/>
    <w:tmpl w:val="4A6C944A"/>
    <w:lvl w:ilvl="0" w:tplc="A1E2D4A8">
      <w:start w:val="1"/>
      <w:numFmt w:val="decimal"/>
      <w:suff w:val="space"/>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BE2C90"/>
    <w:multiLevelType w:val="hybridMultilevel"/>
    <w:tmpl w:val="79C628E0"/>
    <w:lvl w:ilvl="0" w:tplc="87F2D924">
      <w:start w:val="1"/>
      <w:numFmt w:val="lowerLetter"/>
      <w:suff w:val="space"/>
      <w:lvlText w:val="%1."/>
      <w:lvlJc w:val="left"/>
      <w:pPr>
        <w:ind w:left="200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20BE3F11"/>
    <w:multiLevelType w:val="multilevel"/>
    <w:tmpl w:val="11CE4F74"/>
    <w:lvl w:ilvl="0">
      <w:start w:val="3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2154490"/>
    <w:multiLevelType w:val="multilevel"/>
    <w:tmpl w:val="F6D84946"/>
    <w:lvl w:ilvl="0">
      <w:start w:val="6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3203E4B"/>
    <w:multiLevelType w:val="multilevel"/>
    <w:tmpl w:val="8084D5B8"/>
    <w:lvl w:ilvl="0">
      <w:start w:val="8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3330FAF"/>
    <w:multiLevelType w:val="multilevel"/>
    <w:tmpl w:val="D50A8C3C"/>
    <w:lvl w:ilvl="0">
      <w:start w:val="6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5BE11C0"/>
    <w:multiLevelType w:val="hybridMultilevel"/>
    <w:tmpl w:val="7E505594"/>
    <w:lvl w:ilvl="0" w:tplc="5E5A2FF0">
      <w:start w:val="1"/>
      <w:numFmt w:val="lowerLetter"/>
      <w:suff w:val="space"/>
      <w:lvlText w:val="%1."/>
      <w:lvlJc w:val="left"/>
      <w:pPr>
        <w:ind w:left="200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6374CC2"/>
    <w:multiLevelType w:val="multilevel"/>
    <w:tmpl w:val="BED6BC0E"/>
    <w:lvl w:ilvl="0">
      <w:start w:val="5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2867396F"/>
    <w:multiLevelType w:val="multilevel"/>
    <w:tmpl w:val="FAE0FA7A"/>
    <w:lvl w:ilvl="0">
      <w:start w:val="3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29392C77"/>
    <w:multiLevelType w:val="multilevel"/>
    <w:tmpl w:val="CD0E3A80"/>
    <w:lvl w:ilvl="0">
      <w:start w:val="4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AB229BD"/>
    <w:multiLevelType w:val="multilevel"/>
    <w:tmpl w:val="8EBADA90"/>
    <w:lvl w:ilvl="0">
      <w:start w:val="3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2AB353BA"/>
    <w:multiLevelType w:val="multilevel"/>
    <w:tmpl w:val="DCE27472"/>
    <w:lvl w:ilvl="0">
      <w:start w:val="3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2B9B2718"/>
    <w:multiLevelType w:val="multilevel"/>
    <w:tmpl w:val="AC502E3A"/>
    <w:lvl w:ilvl="0">
      <w:start w:val="6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2BED559D"/>
    <w:multiLevelType w:val="multilevel"/>
    <w:tmpl w:val="7A1AD7AE"/>
    <w:lvl w:ilvl="0">
      <w:start w:val="4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2C142A4A"/>
    <w:multiLevelType w:val="multilevel"/>
    <w:tmpl w:val="DAEC173C"/>
    <w:lvl w:ilvl="0">
      <w:start w:val="54"/>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2C8813D5"/>
    <w:multiLevelType w:val="multilevel"/>
    <w:tmpl w:val="1C786C14"/>
    <w:lvl w:ilvl="0">
      <w:start w:val="8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2D9B5257"/>
    <w:multiLevelType w:val="multilevel"/>
    <w:tmpl w:val="40BAB462"/>
    <w:lvl w:ilvl="0">
      <w:start w:val="7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2EC90E95"/>
    <w:multiLevelType w:val="multilevel"/>
    <w:tmpl w:val="0C50CCA6"/>
    <w:lvl w:ilvl="0">
      <w:start w:val="1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32150100"/>
    <w:multiLevelType w:val="multilevel"/>
    <w:tmpl w:val="888A91DE"/>
    <w:lvl w:ilvl="0">
      <w:start w:val="1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32B925BC"/>
    <w:multiLevelType w:val="multilevel"/>
    <w:tmpl w:val="E4B4707C"/>
    <w:lvl w:ilvl="0">
      <w:start w:val="60"/>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32DF46BB"/>
    <w:multiLevelType w:val="multilevel"/>
    <w:tmpl w:val="0E982F6C"/>
    <w:lvl w:ilvl="0">
      <w:start w:val="8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335448F5"/>
    <w:multiLevelType w:val="multilevel"/>
    <w:tmpl w:val="1B62CA98"/>
    <w:lvl w:ilvl="0">
      <w:start w:val="57"/>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33B30705"/>
    <w:multiLevelType w:val="multilevel"/>
    <w:tmpl w:val="26E21D00"/>
    <w:lvl w:ilvl="0">
      <w:start w:val="5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34F00E86"/>
    <w:multiLevelType w:val="multilevel"/>
    <w:tmpl w:val="5198B344"/>
    <w:lvl w:ilvl="0">
      <w:start w:val="4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3510648E"/>
    <w:multiLevelType w:val="multilevel"/>
    <w:tmpl w:val="33BAF104"/>
    <w:lvl w:ilvl="0">
      <w:start w:val="20"/>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36A62DBC"/>
    <w:multiLevelType w:val="multilevel"/>
    <w:tmpl w:val="055AB66E"/>
    <w:lvl w:ilvl="0">
      <w:start w:val="2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36F632FF"/>
    <w:multiLevelType w:val="hybridMultilevel"/>
    <w:tmpl w:val="28524A4E"/>
    <w:lvl w:ilvl="0" w:tplc="A304745E">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378F1EF5"/>
    <w:multiLevelType w:val="multilevel"/>
    <w:tmpl w:val="454862CE"/>
    <w:lvl w:ilvl="0">
      <w:start w:val="3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39995DA0"/>
    <w:multiLevelType w:val="multilevel"/>
    <w:tmpl w:val="AF4813EC"/>
    <w:lvl w:ilvl="0">
      <w:start w:val="4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3ADA758D"/>
    <w:multiLevelType w:val="multilevel"/>
    <w:tmpl w:val="2A5A0284"/>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3B6D762E"/>
    <w:multiLevelType w:val="multilevel"/>
    <w:tmpl w:val="0712AE82"/>
    <w:lvl w:ilvl="0">
      <w:start w:val="1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3BB7285B"/>
    <w:multiLevelType w:val="multilevel"/>
    <w:tmpl w:val="E474CCD0"/>
    <w:lvl w:ilvl="0">
      <w:start w:val="3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3C9D1737"/>
    <w:multiLevelType w:val="multilevel"/>
    <w:tmpl w:val="015C850C"/>
    <w:lvl w:ilvl="0">
      <w:start w:val="6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3EA91050"/>
    <w:multiLevelType w:val="multilevel"/>
    <w:tmpl w:val="54C6BC5C"/>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3FB41F01"/>
    <w:multiLevelType w:val="multilevel"/>
    <w:tmpl w:val="51605826"/>
    <w:lvl w:ilvl="0">
      <w:start w:val="2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3FD80FDC"/>
    <w:multiLevelType w:val="multilevel"/>
    <w:tmpl w:val="033A3060"/>
    <w:lvl w:ilvl="0">
      <w:start w:val="7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40D02462"/>
    <w:multiLevelType w:val="hybridMultilevel"/>
    <w:tmpl w:val="67D03028"/>
    <w:lvl w:ilvl="0" w:tplc="AB4E5CD6">
      <w:start w:val="3"/>
      <w:numFmt w:val="decimal"/>
      <w:suff w:val="space"/>
      <w:lvlText w:val="%1."/>
      <w:lvlJc w:val="left"/>
      <w:pPr>
        <w:ind w:left="200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41D30D89"/>
    <w:multiLevelType w:val="multilevel"/>
    <w:tmpl w:val="E80E291E"/>
    <w:lvl w:ilvl="0">
      <w:start w:val="8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15:restartNumberingAfterBreak="0">
    <w:nsid w:val="42015527"/>
    <w:multiLevelType w:val="multilevel"/>
    <w:tmpl w:val="37AC0E6A"/>
    <w:lvl w:ilvl="0">
      <w:start w:val="8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425E467E"/>
    <w:multiLevelType w:val="multilevel"/>
    <w:tmpl w:val="8E806B6A"/>
    <w:lvl w:ilvl="0">
      <w:start w:val="4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15:restartNumberingAfterBreak="0">
    <w:nsid w:val="42976D2F"/>
    <w:multiLevelType w:val="multilevel"/>
    <w:tmpl w:val="66FC61EE"/>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43F72218"/>
    <w:multiLevelType w:val="multilevel"/>
    <w:tmpl w:val="6C902FDA"/>
    <w:lvl w:ilvl="0">
      <w:start w:val="5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44F93967"/>
    <w:multiLevelType w:val="hybridMultilevel"/>
    <w:tmpl w:val="08B42B3C"/>
    <w:lvl w:ilvl="0" w:tplc="04220019">
      <w:start w:val="1"/>
      <w:numFmt w:val="lowerLetter"/>
      <w:lvlText w:val="%1."/>
      <w:lvlJc w:val="left"/>
      <w:pPr>
        <w:ind w:left="720" w:hanging="360"/>
      </w:pPr>
    </w:lvl>
    <w:lvl w:ilvl="1" w:tplc="60A4F546">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458540B5"/>
    <w:multiLevelType w:val="multilevel"/>
    <w:tmpl w:val="F36C0DD0"/>
    <w:lvl w:ilvl="0">
      <w:start w:val="7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46D10B8A"/>
    <w:multiLevelType w:val="multilevel"/>
    <w:tmpl w:val="F4308D76"/>
    <w:lvl w:ilvl="0">
      <w:start w:val="2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15:restartNumberingAfterBreak="0">
    <w:nsid w:val="48F17C6F"/>
    <w:multiLevelType w:val="multilevel"/>
    <w:tmpl w:val="9F1C934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15:restartNumberingAfterBreak="0">
    <w:nsid w:val="49865384"/>
    <w:multiLevelType w:val="hybridMultilevel"/>
    <w:tmpl w:val="A846FA88"/>
    <w:lvl w:ilvl="0" w:tplc="04220019">
      <w:start w:val="1"/>
      <w:numFmt w:val="lowerLetter"/>
      <w:lvlText w:val="%1."/>
      <w:lvlJc w:val="left"/>
      <w:pPr>
        <w:ind w:left="1287" w:hanging="360"/>
      </w:pPr>
    </w:lvl>
    <w:lvl w:ilvl="1" w:tplc="81D0689C">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9" w15:restartNumberingAfterBreak="0">
    <w:nsid w:val="4A527387"/>
    <w:multiLevelType w:val="multilevel"/>
    <w:tmpl w:val="65EEF5B6"/>
    <w:lvl w:ilvl="0">
      <w:start w:val="6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0" w15:restartNumberingAfterBreak="0">
    <w:nsid w:val="4D905F33"/>
    <w:multiLevelType w:val="multilevel"/>
    <w:tmpl w:val="439AFDE2"/>
    <w:lvl w:ilvl="0">
      <w:start w:val="7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50505C0F"/>
    <w:multiLevelType w:val="multilevel"/>
    <w:tmpl w:val="63E4832C"/>
    <w:lvl w:ilvl="0">
      <w:start w:val="3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50895A58"/>
    <w:multiLevelType w:val="multilevel"/>
    <w:tmpl w:val="6B284452"/>
    <w:lvl w:ilvl="0">
      <w:start w:val="7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15:restartNumberingAfterBreak="0">
    <w:nsid w:val="52276AEE"/>
    <w:multiLevelType w:val="multilevel"/>
    <w:tmpl w:val="8054AAA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4" w15:restartNumberingAfterBreak="0">
    <w:nsid w:val="52E72625"/>
    <w:multiLevelType w:val="multilevel"/>
    <w:tmpl w:val="E4BC7EEE"/>
    <w:lvl w:ilvl="0">
      <w:start w:val="6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557C360D"/>
    <w:multiLevelType w:val="hybridMultilevel"/>
    <w:tmpl w:val="28D26542"/>
    <w:lvl w:ilvl="0" w:tplc="04220019">
      <w:start w:val="1"/>
      <w:numFmt w:val="lowerLetter"/>
      <w:lvlText w:val="%1."/>
      <w:lvlJc w:val="left"/>
      <w:pPr>
        <w:ind w:left="720" w:hanging="360"/>
      </w:pPr>
    </w:lvl>
    <w:lvl w:ilvl="1" w:tplc="3CFAC91A">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6" w15:restartNumberingAfterBreak="0">
    <w:nsid w:val="558C2156"/>
    <w:multiLevelType w:val="multilevel"/>
    <w:tmpl w:val="0344998E"/>
    <w:lvl w:ilvl="0">
      <w:start w:val="5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7" w15:restartNumberingAfterBreak="0">
    <w:nsid w:val="578E2530"/>
    <w:multiLevelType w:val="multilevel"/>
    <w:tmpl w:val="DE4CCC30"/>
    <w:lvl w:ilvl="0">
      <w:start w:val="6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8" w15:restartNumberingAfterBreak="0">
    <w:nsid w:val="5C323811"/>
    <w:multiLevelType w:val="multilevel"/>
    <w:tmpl w:val="6B96D5D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5E286945"/>
    <w:multiLevelType w:val="multilevel"/>
    <w:tmpl w:val="8E860D3C"/>
    <w:lvl w:ilvl="0">
      <w:start w:val="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1013576"/>
    <w:multiLevelType w:val="multilevel"/>
    <w:tmpl w:val="0ACEEAA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628C50AB"/>
    <w:multiLevelType w:val="hybridMultilevel"/>
    <w:tmpl w:val="C9DEDA48"/>
    <w:lvl w:ilvl="0" w:tplc="D340DB1A">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 w15:restartNumberingAfterBreak="0">
    <w:nsid w:val="62C2037F"/>
    <w:multiLevelType w:val="multilevel"/>
    <w:tmpl w:val="FAC2A92E"/>
    <w:lvl w:ilvl="0">
      <w:start w:val="4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 w15:restartNumberingAfterBreak="0">
    <w:nsid w:val="65B40475"/>
    <w:multiLevelType w:val="multilevel"/>
    <w:tmpl w:val="2AA439F0"/>
    <w:lvl w:ilvl="0">
      <w:start w:val="4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 w15:restartNumberingAfterBreak="0">
    <w:nsid w:val="65DF56AE"/>
    <w:multiLevelType w:val="multilevel"/>
    <w:tmpl w:val="699AA202"/>
    <w:lvl w:ilvl="0">
      <w:start w:val="80"/>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 w15:restartNumberingAfterBreak="0">
    <w:nsid w:val="66563E0E"/>
    <w:multiLevelType w:val="multilevel"/>
    <w:tmpl w:val="724EBA12"/>
    <w:lvl w:ilvl="0">
      <w:start w:val="8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67335F95"/>
    <w:multiLevelType w:val="multilevel"/>
    <w:tmpl w:val="E7D8C85A"/>
    <w:lvl w:ilvl="0">
      <w:start w:val="5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 w15:restartNumberingAfterBreak="0">
    <w:nsid w:val="68106F54"/>
    <w:multiLevelType w:val="multilevel"/>
    <w:tmpl w:val="2DB27586"/>
    <w:lvl w:ilvl="0">
      <w:start w:val="2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 w15:restartNumberingAfterBreak="0">
    <w:nsid w:val="696C32CC"/>
    <w:multiLevelType w:val="multilevel"/>
    <w:tmpl w:val="D4C62C08"/>
    <w:lvl w:ilvl="0">
      <w:start w:val="5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9" w15:restartNumberingAfterBreak="0">
    <w:nsid w:val="698271E7"/>
    <w:multiLevelType w:val="multilevel"/>
    <w:tmpl w:val="7D2EBF90"/>
    <w:lvl w:ilvl="0">
      <w:start w:val="1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 w15:restartNumberingAfterBreak="0">
    <w:nsid w:val="69BB742C"/>
    <w:multiLevelType w:val="multilevel"/>
    <w:tmpl w:val="492CB35E"/>
    <w:lvl w:ilvl="0">
      <w:start w:val="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1" w15:restartNumberingAfterBreak="0">
    <w:nsid w:val="69D84C6F"/>
    <w:multiLevelType w:val="multilevel"/>
    <w:tmpl w:val="D27ED60A"/>
    <w:lvl w:ilvl="0">
      <w:start w:val="8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6A3367D6"/>
    <w:multiLevelType w:val="multilevel"/>
    <w:tmpl w:val="8B0265DA"/>
    <w:lvl w:ilvl="0">
      <w:start w:val="2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3" w15:restartNumberingAfterBreak="0">
    <w:nsid w:val="6B1F5D0C"/>
    <w:multiLevelType w:val="multilevel"/>
    <w:tmpl w:val="358A6C68"/>
    <w:lvl w:ilvl="0">
      <w:start w:val="1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4" w15:restartNumberingAfterBreak="0">
    <w:nsid w:val="6B387F9B"/>
    <w:multiLevelType w:val="multilevel"/>
    <w:tmpl w:val="AAF04D1C"/>
    <w:lvl w:ilvl="0">
      <w:start w:val="1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6BCD5E9E"/>
    <w:multiLevelType w:val="multilevel"/>
    <w:tmpl w:val="ACC81A60"/>
    <w:lvl w:ilvl="0">
      <w:start w:val="7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6" w15:restartNumberingAfterBreak="0">
    <w:nsid w:val="6D6A405C"/>
    <w:multiLevelType w:val="multilevel"/>
    <w:tmpl w:val="00A63C3C"/>
    <w:lvl w:ilvl="0">
      <w:start w:val="7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7" w15:restartNumberingAfterBreak="0">
    <w:nsid w:val="6DEA6EC6"/>
    <w:multiLevelType w:val="multilevel"/>
    <w:tmpl w:val="673AB69E"/>
    <w:lvl w:ilvl="0">
      <w:start w:val="7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8" w15:restartNumberingAfterBreak="0">
    <w:nsid w:val="6F456F44"/>
    <w:multiLevelType w:val="multilevel"/>
    <w:tmpl w:val="506A522A"/>
    <w:lvl w:ilvl="0">
      <w:start w:val="24"/>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9" w15:restartNumberingAfterBreak="0">
    <w:nsid w:val="6FCB7C32"/>
    <w:multiLevelType w:val="multilevel"/>
    <w:tmpl w:val="7A3A8034"/>
    <w:lvl w:ilvl="0">
      <w:start w:val="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0" w15:restartNumberingAfterBreak="0">
    <w:nsid w:val="723370D5"/>
    <w:multiLevelType w:val="multilevel"/>
    <w:tmpl w:val="A40E2FE0"/>
    <w:lvl w:ilvl="0">
      <w:start w:val="2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1" w15:restartNumberingAfterBreak="0">
    <w:nsid w:val="747C06F9"/>
    <w:multiLevelType w:val="multilevel"/>
    <w:tmpl w:val="2B92DF4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2" w15:restartNumberingAfterBreak="0">
    <w:nsid w:val="760B5B42"/>
    <w:multiLevelType w:val="multilevel"/>
    <w:tmpl w:val="7AC8CBE6"/>
    <w:lvl w:ilvl="0">
      <w:start w:val="6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3" w15:restartNumberingAfterBreak="0">
    <w:nsid w:val="775602FA"/>
    <w:multiLevelType w:val="multilevel"/>
    <w:tmpl w:val="66704602"/>
    <w:lvl w:ilvl="0">
      <w:start w:val="27"/>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79C125A0"/>
    <w:multiLevelType w:val="multilevel"/>
    <w:tmpl w:val="5060D718"/>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5" w15:restartNumberingAfterBreak="0">
    <w:nsid w:val="7C756BA2"/>
    <w:multiLevelType w:val="multilevel"/>
    <w:tmpl w:val="3C8E969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6" w15:restartNumberingAfterBreak="0">
    <w:nsid w:val="7E6C5BB7"/>
    <w:multiLevelType w:val="multilevel"/>
    <w:tmpl w:val="F0A6A878"/>
    <w:lvl w:ilvl="0">
      <w:start w:val="3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70"/>
  </w:num>
  <w:num w:numId="2">
    <w:abstractNumId w:val="63"/>
  </w:num>
  <w:num w:numId="3">
    <w:abstractNumId w:val="95"/>
  </w:num>
  <w:num w:numId="4">
    <w:abstractNumId w:val="69"/>
  </w:num>
  <w:num w:numId="5">
    <w:abstractNumId w:val="41"/>
  </w:num>
  <w:num w:numId="6">
    <w:abstractNumId w:val="57"/>
  </w:num>
  <w:num w:numId="7">
    <w:abstractNumId w:val="80"/>
  </w:num>
  <w:num w:numId="8">
    <w:abstractNumId w:val="2"/>
  </w:num>
  <w:num w:numId="9">
    <w:abstractNumId w:val="89"/>
  </w:num>
  <w:num w:numId="10">
    <w:abstractNumId w:val="52"/>
  </w:num>
  <w:num w:numId="11">
    <w:abstractNumId w:val="45"/>
  </w:num>
  <w:num w:numId="12">
    <w:abstractNumId w:val="83"/>
  </w:num>
  <w:num w:numId="13">
    <w:abstractNumId w:val="94"/>
  </w:num>
  <w:num w:numId="14">
    <w:abstractNumId w:val="91"/>
  </w:num>
  <w:num w:numId="15">
    <w:abstractNumId w:val="29"/>
  </w:num>
  <w:num w:numId="16">
    <w:abstractNumId w:val="84"/>
  </w:num>
  <w:num w:numId="17">
    <w:abstractNumId w:val="30"/>
  </w:num>
  <w:num w:numId="18">
    <w:abstractNumId w:val="42"/>
  </w:num>
  <w:num w:numId="19">
    <w:abstractNumId w:val="79"/>
  </w:num>
  <w:num w:numId="20">
    <w:abstractNumId w:val="36"/>
  </w:num>
  <w:num w:numId="21">
    <w:abstractNumId w:val="77"/>
  </w:num>
  <w:num w:numId="22">
    <w:abstractNumId w:val="37"/>
  </w:num>
  <w:num w:numId="23">
    <w:abstractNumId w:val="46"/>
  </w:num>
  <w:num w:numId="24">
    <w:abstractNumId w:val="88"/>
  </w:num>
  <w:num w:numId="25">
    <w:abstractNumId w:val="90"/>
  </w:num>
  <w:num w:numId="26">
    <w:abstractNumId w:val="11"/>
  </w:num>
  <w:num w:numId="27">
    <w:abstractNumId w:val="93"/>
  </w:num>
  <w:num w:numId="28">
    <w:abstractNumId w:val="56"/>
  </w:num>
  <w:num w:numId="29">
    <w:abstractNumId w:val="82"/>
  </w:num>
  <w:num w:numId="30">
    <w:abstractNumId w:val="9"/>
  </w:num>
  <w:num w:numId="31">
    <w:abstractNumId w:val="22"/>
  </w:num>
  <w:num w:numId="32">
    <w:abstractNumId w:val="23"/>
  </w:num>
  <w:num w:numId="33">
    <w:abstractNumId w:val="7"/>
  </w:num>
  <w:num w:numId="34">
    <w:abstractNumId w:val="20"/>
  </w:num>
  <w:num w:numId="35">
    <w:abstractNumId w:val="43"/>
  </w:num>
  <w:num w:numId="36">
    <w:abstractNumId w:val="96"/>
  </w:num>
  <w:num w:numId="37">
    <w:abstractNumId w:val="14"/>
  </w:num>
  <w:num w:numId="38">
    <w:abstractNumId w:val="39"/>
  </w:num>
  <w:num w:numId="39">
    <w:abstractNumId w:val="61"/>
  </w:num>
  <w:num w:numId="40">
    <w:abstractNumId w:val="40"/>
  </w:num>
  <w:num w:numId="41">
    <w:abstractNumId w:val="10"/>
  </w:num>
  <w:num w:numId="42">
    <w:abstractNumId w:val="25"/>
  </w:num>
  <w:num w:numId="43">
    <w:abstractNumId w:val="8"/>
  </w:num>
  <w:num w:numId="44">
    <w:abstractNumId w:val="51"/>
  </w:num>
  <w:num w:numId="45">
    <w:abstractNumId w:val="35"/>
  </w:num>
  <w:num w:numId="46">
    <w:abstractNumId w:val="5"/>
  </w:num>
  <w:num w:numId="47">
    <w:abstractNumId w:val="73"/>
  </w:num>
  <w:num w:numId="48">
    <w:abstractNumId w:val="72"/>
  </w:num>
  <w:num w:numId="49">
    <w:abstractNumId w:val="21"/>
  </w:num>
  <w:num w:numId="50">
    <w:abstractNumId w:val="76"/>
  </w:num>
  <w:num w:numId="51">
    <w:abstractNumId w:val="53"/>
  </w:num>
  <w:num w:numId="52">
    <w:abstractNumId w:val="66"/>
  </w:num>
  <w:num w:numId="53">
    <w:abstractNumId w:val="78"/>
  </w:num>
  <w:num w:numId="54">
    <w:abstractNumId w:val="26"/>
  </w:num>
  <w:num w:numId="55">
    <w:abstractNumId w:val="34"/>
  </w:num>
  <w:num w:numId="56">
    <w:abstractNumId w:val="0"/>
  </w:num>
  <w:num w:numId="57">
    <w:abstractNumId w:val="33"/>
  </w:num>
  <w:num w:numId="58">
    <w:abstractNumId w:val="1"/>
  </w:num>
  <w:num w:numId="59">
    <w:abstractNumId w:val="19"/>
  </w:num>
  <w:num w:numId="60">
    <w:abstractNumId w:val="31"/>
  </w:num>
  <w:num w:numId="61">
    <w:abstractNumId w:val="92"/>
  </w:num>
  <w:num w:numId="62">
    <w:abstractNumId w:val="17"/>
  </w:num>
  <w:num w:numId="63">
    <w:abstractNumId w:val="6"/>
  </w:num>
  <w:num w:numId="64">
    <w:abstractNumId w:val="44"/>
  </w:num>
  <w:num w:numId="65">
    <w:abstractNumId w:val="64"/>
  </w:num>
  <w:num w:numId="66">
    <w:abstractNumId w:val="15"/>
  </w:num>
  <w:num w:numId="67">
    <w:abstractNumId w:val="24"/>
  </w:num>
  <w:num w:numId="68">
    <w:abstractNumId w:val="59"/>
  </w:num>
  <w:num w:numId="69">
    <w:abstractNumId w:val="67"/>
  </w:num>
  <w:num w:numId="70">
    <w:abstractNumId w:val="60"/>
  </w:num>
  <w:num w:numId="71">
    <w:abstractNumId w:val="28"/>
  </w:num>
  <w:num w:numId="72">
    <w:abstractNumId w:val="55"/>
  </w:num>
  <w:num w:numId="73">
    <w:abstractNumId w:val="62"/>
  </w:num>
  <w:num w:numId="74">
    <w:abstractNumId w:val="85"/>
  </w:num>
  <w:num w:numId="75">
    <w:abstractNumId w:val="47"/>
  </w:num>
  <w:num w:numId="76">
    <w:abstractNumId w:val="3"/>
  </w:num>
  <w:num w:numId="77">
    <w:abstractNumId w:val="86"/>
  </w:num>
  <w:num w:numId="78">
    <w:abstractNumId w:val="4"/>
  </w:num>
  <w:num w:numId="79">
    <w:abstractNumId w:val="87"/>
  </w:num>
  <w:num w:numId="80">
    <w:abstractNumId w:val="74"/>
  </w:num>
  <w:num w:numId="81">
    <w:abstractNumId w:val="32"/>
  </w:num>
  <w:num w:numId="82">
    <w:abstractNumId w:val="81"/>
  </w:num>
  <w:num w:numId="83">
    <w:abstractNumId w:val="27"/>
  </w:num>
  <w:num w:numId="84">
    <w:abstractNumId w:val="50"/>
  </w:num>
  <w:num w:numId="85">
    <w:abstractNumId w:val="16"/>
  </w:num>
  <w:num w:numId="86">
    <w:abstractNumId w:val="49"/>
  </w:num>
  <w:num w:numId="87">
    <w:abstractNumId w:val="75"/>
  </w:num>
  <w:num w:numId="88">
    <w:abstractNumId w:val="68"/>
  </w:num>
  <w:num w:numId="89">
    <w:abstractNumId w:val="58"/>
  </w:num>
  <w:num w:numId="90">
    <w:abstractNumId w:val="54"/>
  </w:num>
  <w:num w:numId="91">
    <w:abstractNumId w:val="65"/>
  </w:num>
  <w:num w:numId="92">
    <w:abstractNumId w:val="38"/>
  </w:num>
  <w:num w:numId="93">
    <w:abstractNumId w:val="71"/>
  </w:num>
  <w:num w:numId="94">
    <w:abstractNumId w:val="13"/>
  </w:num>
  <w:num w:numId="95">
    <w:abstractNumId w:val="12"/>
  </w:num>
  <w:num w:numId="96">
    <w:abstractNumId w:val="18"/>
  </w:num>
  <w:num w:numId="97">
    <w:abstractNumId w:val="4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95D"/>
    <w:rsid w:val="00711432"/>
    <w:rsid w:val="009E09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A70A92-32D5-487A-AA3D-75936E977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E095D"/>
    <w:pPr>
      <w:spacing w:after="0" w:line="276" w:lineRule="auto"/>
    </w:pPr>
    <w:rPr>
      <w:rFonts w:ascii="Arial" w:eastAsia="Times New Roman" w:hAnsi="Arial" w:cs="Times New Roman"/>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095D"/>
    <w:pPr>
      <w:ind w:left="720"/>
      <w:contextualSpacing/>
    </w:pPr>
  </w:style>
  <w:style w:type="paragraph" w:styleId="a4">
    <w:name w:val="Normal (Web)"/>
    <w:basedOn w:val="a"/>
    <w:uiPriority w:val="99"/>
    <w:semiHidden/>
    <w:unhideWhenUsed/>
    <w:rsid w:val="009E095D"/>
    <w:pPr>
      <w:spacing w:before="100" w:beforeAutospacing="1" w:after="100" w:afterAutospacing="1" w:line="240" w:lineRule="auto"/>
    </w:pPr>
    <w:rPr>
      <w:rFonts w:ascii="Times New Roman" w:hAnsi="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18048</Words>
  <Characters>10288</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2026-03-09T18:57:00Z</dcterms:created>
  <dcterms:modified xsi:type="dcterms:W3CDTF">2026-03-09T18:58:00Z</dcterms:modified>
</cp:coreProperties>
</file>