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D8C" w:rsidRPr="00282EE8" w:rsidRDefault="00D14D8C" w:rsidP="00D14D8C">
      <w:pPr>
        <w:pStyle w:val="1"/>
      </w:pPr>
      <w:r w:rsidRPr="00282EE8">
        <w:t>СЕКЦІЙНЕ ДОСЛІДЖЕННЯ</w:t>
      </w:r>
    </w:p>
    <w:p w:rsidR="00D14D8C" w:rsidRPr="00282EE8" w:rsidRDefault="00D14D8C" w:rsidP="00D14D8C">
      <w:pPr>
        <w:jc w:val="center"/>
        <w:rPr>
          <w:b/>
          <w:bCs/>
        </w:rPr>
      </w:pPr>
      <w:r w:rsidRPr="00282EE8">
        <w:rPr>
          <w:b/>
          <w:bCs/>
        </w:rPr>
        <w:t xml:space="preserve"> </w:t>
      </w:r>
    </w:p>
    <w:p w:rsidR="00D14D8C" w:rsidRPr="00282EE8" w:rsidRDefault="00D14D8C" w:rsidP="00D14D8C">
      <w:pPr>
        <w:jc w:val="center"/>
        <w:rPr>
          <w:b/>
          <w:bCs/>
        </w:rPr>
      </w:pPr>
      <w:r w:rsidRPr="00282EE8">
        <w:rPr>
          <w:b/>
          <w:bCs/>
        </w:rPr>
        <w:t>Обсяг медичних послуг, який надавач зобов’язується надавати за договором (специфікація)</w:t>
      </w:r>
    </w:p>
    <w:p w:rsidR="00D14D8C" w:rsidRPr="00282EE8" w:rsidRDefault="00D14D8C" w:rsidP="00D14D8C">
      <w:pPr>
        <w:jc w:val="both"/>
      </w:pPr>
      <w:r w:rsidRPr="00282EE8">
        <w:t xml:space="preserve"> </w:t>
      </w:r>
    </w:p>
    <w:p w:rsidR="00D14D8C" w:rsidRPr="00282EE8" w:rsidRDefault="00D14D8C" w:rsidP="00D14D8C">
      <w:pPr>
        <w:ind w:left="426" w:hanging="360"/>
        <w:jc w:val="both"/>
      </w:pPr>
      <w:r w:rsidRPr="00282EE8">
        <w:t>1.</w:t>
      </w:r>
      <w:r w:rsidRPr="00282EE8">
        <w:rPr>
          <w:sz w:val="14"/>
          <w:szCs w:val="14"/>
          <w:lang w:val="uk-UA"/>
        </w:rPr>
        <w:tab/>
      </w:r>
      <w:r w:rsidRPr="00282EE8">
        <w:t>Проведення патологоанатомічних розтинів тіл померлих, мертвонароджених та плодів від пізніх викиднів (без ознак насильницької смерті, та без підозри на насильницьку смерть) у закладах охорони здоров’я (ЗОЗ) методом посмертного патологоанатомічного дослідження внутрішніх органів і тканин померлого.</w:t>
      </w:r>
    </w:p>
    <w:p w:rsidR="00D14D8C" w:rsidRPr="00282EE8" w:rsidRDefault="00D14D8C" w:rsidP="00D14D8C">
      <w:pPr>
        <w:ind w:left="426" w:hanging="360"/>
        <w:jc w:val="both"/>
      </w:pPr>
      <w:r w:rsidRPr="00282EE8">
        <w:t>2.</w:t>
      </w:r>
      <w:r w:rsidRPr="00282EE8">
        <w:rPr>
          <w:sz w:val="14"/>
          <w:szCs w:val="14"/>
          <w:lang w:val="uk-UA"/>
        </w:rPr>
        <w:tab/>
      </w:r>
      <w:r w:rsidRPr="00282EE8">
        <w:t>Організація проведення дослідження секційного матеріалу (</w:t>
      </w:r>
      <w:proofErr w:type="spellStart"/>
      <w:r w:rsidRPr="00282EE8">
        <w:t>аутопсійний</w:t>
      </w:r>
      <w:proofErr w:type="spellEnd"/>
      <w:r w:rsidRPr="00282EE8">
        <w:t xml:space="preserve"> матеріал), взятого під час розтину з обов’язковим проведенням гістологічного дослідження.</w:t>
      </w:r>
    </w:p>
    <w:p w:rsidR="00D14D8C" w:rsidRPr="00282EE8" w:rsidRDefault="00D14D8C" w:rsidP="00D14D8C">
      <w:pPr>
        <w:ind w:left="426" w:hanging="360"/>
        <w:jc w:val="both"/>
      </w:pPr>
      <w:r w:rsidRPr="00282EE8">
        <w:t>3.</w:t>
      </w:r>
      <w:r w:rsidRPr="00282EE8">
        <w:rPr>
          <w:sz w:val="14"/>
          <w:szCs w:val="14"/>
          <w:lang w:val="uk-UA"/>
        </w:rPr>
        <w:tab/>
      </w:r>
      <w:r w:rsidRPr="00282EE8">
        <w:t>Дотримання належного ставлення тіла померлого, збереження його анатомічної форми та забезпечення конфіденційності інформації про померлого.</w:t>
      </w:r>
    </w:p>
    <w:p w:rsidR="00D14D8C" w:rsidRPr="00282EE8" w:rsidRDefault="00D14D8C" w:rsidP="00D14D8C">
      <w:pPr>
        <w:ind w:left="426" w:hanging="360"/>
        <w:jc w:val="both"/>
      </w:pPr>
      <w:r w:rsidRPr="00282EE8">
        <w:t>4.</w:t>
      </w:r>
      <w:r w:rsidRPr="00282EE8">
        <w:rPr>
          <w:sz w:val="14"/>
          <w:szCs w:val="14"/>
          <w:lang w:val="uk-UA"/>
        </w:rPr>
        <w:tab/>
      </w:r>
      <w:r w:rsidRPr="00282EE8">
        <w:t xml:space="preserve">Встановлення </w:t>
      </w:r>
      <w:proofErr w:type="spellStart"/>
      <w:r w:rsidRPr="00282EE8">
        <w:t>паталогоанатомічного</w:t>
      </w:r>
      <w:proofErr w:type="spellEnd"/>
      <w:r w:rsidRPr="00282EE8">
        <w:t xml:space="preserve"> діагнозу та складанням клініко-патологоанатомічного епікризу з виділенням безпосередньої причини та механізмів смерті, порівнянням заключного клінічного та патологоанатомічного діагнозів за результатами розтину, </w:t>
      </w:r>
      <w:proofErr w:type="spellStart"/>
      <w:r w:rsidRPr="00282EE8">
        <w:t>патологогістологічного</w:t>
      </w:r>
      <w:proofErr w:type="spellEnd"/>
      <w:r w:rsidRPr="00282EE8">
        <w:t xml:space="preserve"> і іншого дослідження секційного матеріалу.</w:t>
      </w:r>
    </w:p>
    <w:p w:rsidR="00D14D8C" w:rsidRPr="00282EE8" w:rsidRDefault="00D14D8C" w:rsidP="00D14D8C">
      <w:pPr>
        <w:ind w:left="426" w:hanging="360"/>
        <w:jc w:val="both"/>
      </w:pPr>
      <w:r w:rsidRPr="00282EE8">
        <w:t>5.</w:t>
      </w:r>
      <w:r w:rsidRPr="00282EE8">
        <w:rPr>
          <w:sz w:val="14"/>
          <w:szCs w:val="14"/>
          <w:lang w:val="uk-UA"/>
        </w:rPr>
        <w:tab/>
      </w:r>
      <w:r w:rsidRPr="00282EE8">
        <w:t>Забезпечення доставки тіла померлого до місця проведення розтину замовником.</w:t>
      </w:r>
    </w:p>
    <w:p w:rsidR="00D14D8C" w:rsidRPr="00282EE8" w:rsidRDefault="00D14D8C" w:rsidP="00D14D8C">
      <w:pPr>
        <w:jc w:val="center"/>
        <w:rPr>
          <w:b/>
          <w:bCs/>
        </w:rPr>
      </w:pPr>
      <w:r w:rsidRPr="00282EE8">
        <w:rPr>
          <w:b/>
          <w:bCs/>
        </w:rPr>
        <w:t xml:space="preserve"> </w:t>
      </w:r>
    </w:p>
    <w:p w:rsidR="00D14D8C" w:rsidRPr="00282EE8" w:rsidRDefault="00D14D8C" w:rsidP="00D14D8C">
      <w:pPr>
        <w:jc w:val="center"/>
        <w:rPr>
          <w:b/>
          <w:bCs/>
        </w:rPr>
      </w:pPr>
      <w:r w:rsidRPr="00282EE8">
        <w:rPr>
          <w:b/>
          <w:bCs/>
        </w:rPr>
        <w:t>СЕКЦІЙНЕ ДОСЛІДЖЕННЯ</w:t>
      </w:r>
    </w:p>
    <w:p w:rsidR="00D14D8C" w:rsidRPr="00282EE8" w:rsidRDefault="00D14D8C" w:rsidP="00D14D8C">
      <w:pPr>
        <w:jc w:val="center"/>
        <w:rPr>
          <w:b/>
          <w:bCs/>
        </w:rPr>
      </w:pPr>
      <w:r w:rsidRPr="00282EE8">
        <w:rPr>
          <w:b/>
          <w:bCs/>
        </w:rPr>
        <w:t>Умови закупівлі медичних послуг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 xml:space="preserve">Умови надання послуги </w:t>
      </w:r>
      <w:r w:rsidRPr="00282EE8">
        <w:rPr>
          <w:b/>
          <w:bCs/>
        </w:rPr>
        <w:t>(критичні*)</w:t>
      </w:r>
      <w:r w:rsidRPr="00282EE8">
        <w:rPr>
          <w:i/>
          <w:iCs/>
        </w:rPr>
        <w:t>:</w:t>
      </w:r>
    </w:p>
    <w:p w:rsidR="00D14D8C" w:rsidRPr="00282EE8" w:rsidRDefault="00D14D8C" w:rsidP="00D14D8C">
      <w:pPr>
        <w:jc w:val="both"/>
      </w:pPr>
      <w:r w:rsidRPr="00282EE8">
        <w:t>1) у випадках смерті у ЗОЗ – направлення закладу на розтин та форми первинної облікової документації: N003/о «Медична карта стаціонарного хворого N __» (із зазначеним заключним клінічним діагнозом, клінічним епікризом, письмової вказівки посадової особи ЗОЗ про направлення на розтин та оригінали матеріалів проведених досліджень) або N 096/о «Історія вагітності та пологів N __»;</w:t>
      </w:r>
    </w:p>
    <w:p w:rsidR="00D14D8C" w:rsidRPr="00282EE8" w:rsidRDefault="00D14D8C" w:rsidP="00D14D8C">
      <w:pPr>
        <w:jc w:val="both"/>
      </w:pPr>
      <w:r w:rsidRPr="00282EE8">
        <w:t>2) у випадках смерті за місцем проживання – форми первинної облікової документації N 025/о «Медична карта амбулаторного хворого N __» або N 027/о "Виписка із медичної карти амбулаторного (стаціонарного) хворого", а також копії висновку щодо ненасильницької смерті людини за місцем проживання за формою, яка наведена у додатку до Порядку взаємодії між органами та підрозділами Національної поліції, закладами охорони здоров'я та органами прокуратури України при встановленні факту смерті людини. У патологоанатомічне відділення ЗОЗ (бюро, центр) може бути подана інша первинна медична документація за формами первинної облікової документації, затвердженими наказом Міністерства охорони здоров'я України від 14 лютого 2012 року № 110, зареєстрованими в Міністерстві юстиції України 28 квітня 2012 року за № 661/20974, яка стосується випадку смерті.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D14D8C" w:rsidRPr="00282EE8" w:rsidRDefault="00D14D8C" w:rsidP="00D14D8C">
      <w:pPr>
        <w:jc w:val="both"/>
      </w:pPr>
      <w:r w:rsidRPr="00282EE8">
        <w:rPr>
          <w:i/>
          <w:iCs/>
        </w:rPr>
        <w:t xml:space="preserve">Підстави надання послуги </w:t>
      </w:r>
      <w:r w:rsidRPr="00282EE8">
        <w:rPr>
          <w:b/>
          <w:bCs/>
        </w:rPr>
        <w:t>(критичні*)</w:t>
      </w:r>
      <w:r w:rsidRPr="00282EE8">
        <w:rPr>
          <w:i/>
          <w:iCs/>
        </w:rPr>
        <w:t>:</w:t>
      </w:r>
      <w:r w:rsidRPr="00282EE8">
        <w:t xml:space="preserve"> біологічна смерть у ЗОЗ або за місцем проживання.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>Вимоги до організації надання послуги:</w:t>
      </w:r>
    </w:p>
    <w:p w:rsidR="00D14D8C" w:rsidRPr="00282EE8" w:rsidRDefault="00D14D8C" w:rsidP="00D14D8C">
      <w:pPr>
        <w:ind w:left="1080" w:hanging="360"/>
        <w:jc w:val="both"/>
      </w:pPr>
      <w:r w:rsidRPr="00282EE8">
        <w:t>1.</w:t>
      </w:r>
      <w:r w:rsidRPr="00282EE8">
        <w:tab/>
        <w:t xml:space="preserve">Наявність секційного залу (приміщення) патологоанатомічного відділення ЗОЗ (бюро, центру) з оснащеним місцем проведення патологоанатомічного розтину, відповідно до галузевих стандартів у сфері охорони здоров’я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2.</w:t>
      </w:r>
      <w:r w:rsidRPr="00282EE8">
        <w:tab/>
        <w:t xml:space="preserve">Наявність умов зберігання тіл у патологоанатомічних відділеннях ЗОЗ (бюро, центрі) за умов, що запобігають гниттю, впродовж не менше ніж 3 доби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3.</w:t>
      </w:r>
      <w:r w:rsidRPr="00282EE8">
        <w:tab/>
        <w:t>Організація проведення дослідження секційного матеріалу (</w:t>
      </w:r>
      <w:proofErr w:type="spellStart"/>
      <w:r w:rsidRPr="00282EE8">
        <w:t>аутопсійний</w:t>
      </w:r>
      <w:proofErr w:type="spellEnd"/>
      <w:r w:rsidRPr="00282EE8">
        <w:t xml:space="preserve"> матеріал), взятого під час розтину для проведення </w:t>
      </w:r>
      <w:proofErr w:type="spellStart"/>
      <w:r w:rsidRPr="00282EE8">
        <w:t>патологогістологічного</w:t>
      </w:r>
      <w:proofErr w:type="spellEnd"/>
      <w:r w:rsidRPr="00282EE8">
        <w:t xml:space="preserve"> та інших досліджень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4.</w:t>
      </w:r>
      <w:r w:rsidRPr="00282EE8">
        <w:tab/>
        <w:t xml:space="preserve">Забезпечення працівників засобами індивідуального захисту відповідно до чинних нормативно-правових актів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lastRenderedPageBreak/>
        <w:t>5.</w:t>
      </w:r>
      <w:r w:rsidRPr="00282EE8">
        <w:tab/>
        <w:t xml:space="preserve">Проведення посмертної діагностики </w:t>
      </w:r>
      <w:proofErr w:type="spellStart"/>
      <w:r w:rsidRPr="00282EE8">
        <w:t>хвороб</w:t>
      </w:r>
      <w:proofErr w:type="spellEnd"/>
      <w:r w:rsidRPr="00282EE8">
        <w:t xml:space="preserve"> і патологічних процесів, встановлення причин та механізмів смерті та проведення порівняння заключного клінічного та патологоанатомічного діагнозів за результатами розтину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6.</w:t>
      </w:r>
      <w:r w:rsidRPr="00282EE8">
        <w:tab/>
        <w:t xml:space="preserve">Наявність затвердженого керівництвом закладу часу роботи закладу, виконання патологоанатомічних розтинів тіл померлих та досліджень операційного і </w:t>
      </w:r>
      <w:proofErr w:type="spellStart"/>
      <w:r w:rsidRPr="00282EE8">
        <w:t>біопсійного</w:t>
      </w:r>
      <w:proofErr w:type="spellEnd"/>
      <w:r w:rsidRPr="00282EE8">
        <w:t xml:space="preserve"> матеріалів, порядок видачі лікарських </w:t>
      </w:r>
      <w:proofErr w:type="spellStart"/>
      <w:r w:rsidRPr="00282EE8">
        <w:t>свідоцтв</w:t>
      </w:r>
      <w:proofErr w:type="spellEnd"/>
      <w:r w:rsidRPr="00282EE8">
        <w:t xml:space="preserve"> про смерть та тіл померлих, повідомлення результатів дослідження </w:t>
      </w:r>
      <w:r w:rsidRPr="00282EE8">
        <w:rPr>
          <w:b/>
          <w:bCs/>
        </w:rPr>
        <w:t>(базові*)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  <w:rPr>
          <w:b/>
          <w:bCs/>
        </w:rPr>
      </w:pPr>
      <w:r w:rsidRPr="00282EE8">
        <w:t>7.</w:t>
      </w:r>
      <w:r w:rsidRPr="00282EE8">
        <w:tab/>
        <w:t xml:space="preserve">Організація управління відходами, які утворилися під час розтину, відповідно до Державних санітарних норм та правил «Порядок управління медичними відходами, у тому числі вимоги щодо безпечності для здоров’я людини під час утворення, збирання, зберігання, перевезення, оброблення таких відходів», затверджених наказом Міністерства охорони здоров’я України 31 жовтня 2024 р. № 1827, зареєстрованих в Міністерстві юстиції України 18 грудня 2024 р. за № 1938/43283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8.</w:t>
      </w:r>
      <w:r w:rsidRPr="00282EE8">
        <w:tab/>
        <w:t>Забезпечення дотримання належного ставлення до тіла померлого та збереження його анатомічної форми (</w:t>
      </w:r>
      <w:r w:rsidRPr="00282EE8">
        <w:rPr>
          <w:b/>
          <w:bCs/>
        </w:rPr>
        <w:t>критичні</w:t>
      </w:r>
      <w:r w:rsidRPr="00282EE8">
        <w:t>*).</w:t>
      </w:r>
    </w:p>
    <w:p w:rsidR="00D14D8C" w:rsidRPr="00282EE8" w:rsidRDefault="00D14D8C" w:rsidP="00D14D8C">
      <w:pPr>
        <w:ind w:left="1080" w:hanging="360"/>
        <w:jc w:val="both"/>
      </w:pPr>
      <w:r w:rsidRPr="00282EE8">
        <w:t>9.</w:t>
      </w:r>
      <w:r w:rsidRPr="00282EE8">
        <w:tab/>
        <w:t>Збір та обробка персональних даних здійснюються відповідно до вимог Закону України «Про захист персональних даних» (</w:t>
      </w:r>
      <w:r w:rsidRPr="00282EE8">
        <w:rPr>
          <w:b/>
          <w:bCs/>
        </w:rPr>
        <w:t>базові</w:t>
      </w:r>
      <w:r w:rsidRPr="00282EE8">
        <w:t>*).</w:t>
      </w:r>
    </w:p>
    <w:p w:rsidR="00D14D8C" w:rsidRPr="00282EE8" w:rsidRDefault="00D14D8C" w:rsidP="00D14D8C">
      <w:pPr>
        <w:ind w:left="1080" w:hanging="360"/>
        <w:jc w:val="both"/>
      </w:pPr>
      <w:r w:rsidRPr="00282EE8">
        <w:t>10.</w:t>
      </w:r>
      <w:r w:rsidRPr="00282EE8">
        <w:tab/>
        <w:t xml:space="preserve">Забезпечення залучення до надання медичної допомоги лікарів-інтернів, які проходять підготовку на визначених у встановленому порядку базах стажування лікарів (фармацевтів)-інтернів і в закладах охорони здоров’я, в яких лікарі (фармацевти)-інтерни проходять практичну частину підготовки в інтернатурі, під керівництвом лікарів-кураторів з дотриманням вимог безпеки пацієнтів та належної якості медичної допомоги </w:t>
      </w:r>
      <w:r w:rsidRPr="00282EE8">
        <w:rPr>
          <w:b/>
          <w:bCs/>
        </w:rPr>
        <w:t>(базові*)</w:t>
      </w:r>
      <w:r w:rsidRPr="00282EE8">
        <w:t>.</w:t>
      </w:r>
    </w:p>
    <w:p w:rsidR="00D14D8C" w:rsidRPr="00282EE8" w:rsidRDefault="00D14D8C" w:rsidP="00D14D8C">
      <w:pPr>
        <w:jc w:val="both"/>
      </w:pPr>
      <w:r w:rsidRPr="00282EE8">
        <w:t xml:space="preserve"> 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>Вимоги до спеціалістів та кількості фахівців, які працюють на посадах:</w:t>
      </w:r>
    </w:p>
    <w:p w:rsidR="00D14D8C" w:rsidRPr="00282EE8" w:rsidRDefault="00D14D8C" w:rsidP="00D14D8C">
      <w:pPr>
        <w:ind w:left="1080" w:hanging="360"/>
        <w:jc w:val="both"/>
      </w:pPr>
      <w:r w:rsidRPr="00282EE8">
        <w:t>1.</w:t>
      </w:r>
      <w:r w:rsidRPr="00282EE8">
        <w:rPr>
          <w:sz w:val="14"/>
          <w:szCs w:val="14"/>
        </w:rPr>
        <w:t xml:space="preserve">      </w:t>
      </w:r>
      <w:r w:rsidRPr="00282EE8">
        <w:t>За місцем надання медичних послуг ):</w:t>
      </w:r>
    </w:p>
    <w:p w:rsidR="00D14D8C" w:rsidRPr="00282EE8" w:rsidRDefault="00D14D8C" w:rsidP="00D14D8C">
      <w:pPr>
        <w:ind w:left="1080" w:hanging="360"/>
        <w:jc w:val="both"/>
      </w:pPr>
      <w:r w:rsidRPr="00282EE8">
        <w:t>a.</w:t>
      </w:r>
      <w:r w:rsidRPr="00282EE8">
        <w:rPr>
          <w:sz w:val="14"/>
          <w:szCs w:val="14"/>
        </w:rPr>
        <w:t xml:space="preserve">    </w:t>
      </w:r>
      <w:r w:rsidRPr="00282EE8">
        <w:t xml:space="preserve">Лікар-патологоанатом або лікар-патологоанатом дитячий </w:t>
      </w:r>
      <w:r w:rsidRPr="00282EE8">
        <w:rPr>
          <w:b/>
          <w:bCs/>
        </w:rPr>
        <w:t>–</w:t>
      </w:r>
      <w:r w:rsidRPr="00282EE8">
        <w:t xml:space="preserve"> щонайменше 1 особа, яка працює за основним місцем роботи у цьому ЗОЗ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b.</w:t>
      </w:r>
      <w:r w:rsidRPr="00282EE8">
        <w:rPr>
          <w:sz w:val="14"/>
          <w:szCs w:val="14"/>
        </w:rPr>
        <w:t xml:space="preserve">     </w:t>
      </w:r>
      <w:r w:rsidRPr="00282EE8">
        <w:t xml:space="preserve">Лаборант – щонайменше 1 особа, яка працює за основним місцем роботи у цьому ЗОЗ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ind w:left="1080" w:hanging="360"/>
        <w:jc w:val="both"/>
      </w:pPr>
      <w:r w:rsidRPr="00282EE8">
        <w:t>c.</w:t>
      </w:r>
      <w:r w:rsidRPr="00282EE8">
        <w:rPr>
          <w:sz w:val="14"/>
          <w:szCs w:val="14"/>
        </w:rPr>
        <w:t xml:space="preserve">    </w:t>
      </w:r>
      <w:r w:rsidRPr="00282EE8">
        <w:t xml:space="preserve">Молодша медична сестра/медичний брат </w:t>
      </w:r>
      <w:r w:rsidRPr="00282EE8">
        <w:rPr>
          <w:b/>
          <w:bCs/>
        </w:rPr>
        <w:t>–</w:t>
      </w:r>
      <w:r w:rsidRPr="00282EE8">
        <w:t xml:space="preserve"> щонайменше 1 особа, яка працює за основним місцем роботи у цьому ЗОЗ </w:t>
      </w:r>
      <w:r w:rsidRPr="00282EE8">
        <w:rPr>
          <w:b/>
          <w:bCs/>
        </w:rPr>
        <w:t>(базові*)</w:t>
      </w:r>
      <w:r w:rsidRPr="00282EE8">
        <w:t>.</w:t>
      </w:r>
    </w:p>
    <w:p w:rsidR="00D14D8C" w:rsidRPr="00282EE8" w:rsidRDefault="00D14D8C" w:rsidP="00D14D8C">
      <w:pPr>
        <w:jc w:val="both"/>
      </w:pPr>
      <w:r w:rsidRPr="00282EE8">
        <w:t xml:space="preserve"> 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>Вимоги до переліку обладнання:</w:t>
      </w:r>
    </w:p>
    <w:p w:rsidR="00D14D8C" w:rsidRPr="00282EE8" w:rsidRDefault="00D14D8C" w:rsidP="00D14D8C">
      <w:pPr>
        <w:ind w:left="1080" w:hanging="360"/>
        <w:jc w:val="both"/>
      </w:pPr>
      <w:r w:rsidRPr="00282EE8">
        <w:t>1.</w:t>
      </w:r>
      <w:r w:rsidRPr="00282EE8">
        <w:rPr>
          <w:sz w:val="14"/>
          <w:szCs w:val="14"/>
        </w:rPr>
        <w:t xml:space="preserve">    </w:t>
      </w:r>
      <w:r w:rsidRPr="00282EE8">
        <w:t>За місцем надання медичних послуг:</w:t>
      </w:r>
    </w:p>
    <w:p w:rsidR="00D14D8C" w:rsidRPr="00282EE8" w:rsidRDefault="00D14D8C" w:rsidP="00D14D8C">
      <w:pPr>
        <w:ind w:left="1080" w:hanging="360"/>
        <w:jc w:val="both"/>
      </w:pPr>
      <w:r w:rsidRPr="00282EE8">
        <w:t>a.</w:t>
      </w:r>
      <w:r w:rsidRPr="00282EE8">
        <w:rPr>
          <w:sz w:val="14"/>
          <w:szCs w:val="14"/>
        </w:rPr>
        <w:t xml:space="preserve">      </w:t>
      </w:r>
      <w:r w:rsidRPr="00282EE8">
        <w:t>холодильна камера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D14D8C" w:rsidRPr="00282EE8" w:rsidRDefault="00D14D8C" w:rsidP="00D14D8C">
      <w:pPr>
        <w:ind w:left="1080" w:hanging="360"/>
        <w:jc w:val="both"/>
      </w:pPr>
      <w:r w:rsidRPr="00282EE8">
        <w:t>b.</w:t>
      </w:r>
      <w:r w:rsidRPr="00282EE8">
        <w:rPr>
          <w:sz w:val="14"/>
          <w:szCs w:val="14"/>
        </w:rPr>
        <w:t xml:space="preserve">      </w:t>
      </w:r>
      <w:r w:rsidRPr="00282EE8">
        <w:t xml:space="preserve">апарат для гістологічної обробки (проводки) тканин або </w:t>
      </w:r>
      <w:proofErr w:type="spellStart"/>
      <w:r w:rsidRPr="00282EE8">
        <w:t>гістопроцесор</w:t>
      </w:r>
      <w:proofErr w:type="spellEnd"/>
      <w:r w:rsidRPr="00282EE8">
        <w:t xml:space="preserve"> карусельного чи інших типів, або обладнане термостатом (не менше двох на кожне відділення або лабораторію) робоче місце лаборанта-гістолога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D14D8C" w:rsidRPr="00282EE8" w:rsidRDefault="00D14D8C" w:rsidP="00D14D8C">
      <w:pPr>
        <w:ind w:left="1080" w:hanging="360"/>
        <w:jc w:val="both"/>
      </w:pPr>
      <w:r w:rsidRPr="00282EE8">
        <w:t>c.</w:t>
      </w:r>
      <w:r w:rsidRPr="00282EE8">
        <w:rPr>
          <w:sz w:val="14"/>
          <w:szCs w:val="14"/>
        </w:rPr>
        <w:t xml:space="preserve">       </w:t>
      </w:r>
      <w:r w:rsidRPr="00282EE8">
        <w:t>мікроскоп лабораторний бінокулярний з освітлювачем і набором об'єктивів від х2-4 до х100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D14D8C" w:rsidRPr="00282EE8" w:rsidRDefault="00D14D8C" w:rsidP="00D14D8C">
      <w:pPr>
        <w:ind w:left="1080" w:hanging="360"/>
        <w:jc w:val="both"/>
      </w:pPr>
      <w:r w:rsidRPr="00282EE8">
        <w:t>d.</w:t>
      </w:r>
      <w:r w:rsidRPr="00282EE8">
        <w:rPr>
          <w:sz w:val="14"/>
          <w:szCs w:val="14"/>
        </w:rPr>
        <w:t xml:space="preserve">      </w:t>
      </w:r>
      <w:r w:rsidRPr="00282EE8">
        <w:t>мікротом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jc w:val="both"/>
      </w:pPr>
      <w:r w:rsidRPr="00282EE8">
        <w:t xml:space="preserve"> </w:t>
      </w:r>
    </w:p>
    <w:p w:rsidR="00D14D8C" w:rsidRPr="00282EE8" w:rsidRDefault="00D14D8C" w:rsidP="00D14D8C">
      <w:pPr>
        <w:jc w:val="both"/>
        <w:rPr>
          <w:i/>
          <w:iCs/>
        </w:rPr>
      </w:pPr>
      <w:r w:rsidRPr="00282EE8">
        <w:rPr>
          <w:i/>
          <w:iCs/>
        </w:rPr>
        <w:t>Інші вимоги:</w:t>
      </w:r>
    </w:p>
    <w:p w:rsidR="00D14D8C" w:rsidRPr="00282EE8" w:rsidRDefault="00D14D8C" w:rsidP="00D14D8C">
      <w:pPr>
        <w:ind w:left="1080" w:hanging="360"/>
        <w:jc w:val="both"/>
      </w:pPr>
      <w:r w:rsidRPr="00282EE8">
        <w:t>1.</w:t>
      </w:r>
      <w:r w:rsidRPr="00282EE8">
        <w:rPr>
          <w:sz w:val="14"/>
          <w:szCs w:val="14"/>
        </w:rPr>
        <w:t xml:space="preserve">      </w:t>
      </w:r>
      <w:r w:rsidRPr="00282EE8">
        <w:t>Наявність ліцензії на провадження господарської діяльності з медичної практики за спеціальністю - патологічна анатомія та/або дитяча патологічна анатомія</w:t>
      </w:r>
      <w:r w:rsidRPr="00282EE8">
        <w:rPr>
          <w:lang w:val="uk-UA"/>
        </w:rPr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D14D8C" w:rsidRPr="00282EE8" w:rsidRDefault="00D14D8C" w:rsidP="00D14D8C">
      <w:pPr>
        <w:jc w:val="both"/>
      </w:pPr>
      <w:r w:rsidRPr="00282EE8">
        <w:t xml:space="preserve"> </w:t>
      </w:r>
    </w:p>
    <w:p w:rsidR="00D14D8C" w:rsidRPr="00282EE8" w:rsidRDefault="00D14D8C" w:rsidP="00D14D8C">
      <w:pPr>
        <w:jc w:val="both"/>
        <w:rPr>
          <w:b/>
          <w:bCs/>
          <w:i/>
          <w:iCs/>
        </w:rPr>
      </w:pPr>
      <w:r w:rsidRPr="00282EE8">
        <w:rPr>
          <w:b/>
          <w:bCs/>
          <w:i/>
          <w:iCs/>
        </w:rPr>
        <w:t>*Критерії поділу умов закупівлі за рівнями вимог відповідно до пункту 5 Порядку укладення, зміни та припинення договору про медичне обслуговування населення за програмою медичних гарантій, затвердженого постановою Кабінету Міністрів України від 25 квітня 2018 р. № 410 “Про договори про медичне обслуговування населення за програмою медичних гарантій”.</w:t>
      </w:r>
    </w:p>
    <w:p w:rsidR="00AC1380" w:rsidRDefault="00AC1380">
      <w:bookmarkStart w:id="0" w:name="_GoBack"/>
      <w:bookmarkEnd w:id="0"/>
    </w:p>
    <w:sectPr w:rsidR="00AC13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8C"/>
    <w:rsid w:val="00AC1380"/>
    <w:rsid w:val="00D1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20FA0-4895-4556-9754-A1E1F409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4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paragraph" w:styleId="1">
    <w:name w:val="heading 1"/>
    <w:basedOn w:val="a"/>
    <w:next w:val="a"/>
    <w:link w:val="10"/>
    <w:uiPriority w:val="9"/>
    <w:qFormat/>
    <w:rsid w:val="00D14D8C"/>
    <w:pPr>
      <w:keepNext/>
      <w:keepLine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D8C"/>
    <w:rPr>
      <w:rFonts w:ascii="Times New Roman" w:eastAsia="Times New Roman" w:hAnsi="Times New Roman" w:cs="Times New Roman"/>
      <w:b/>
      <w:bCs/>
      <w:sz w:val="24"/>
      <w:szCs w:val="24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4094</Words>
  <Characters>2334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2026-09-02T08:12:00Z</dcterms:created>
  <dcterms:modified xsi:type="dcterms:W3CDTF">2026-09-02T08:12:00Z</dcterms:modified>
</cp:coreProperties>
</file>